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-150495</wp:posOffset>
            </wp:positionV>
            <wp:extent cx="539750" cy="539750"/>
            <wp:effectExtent l="0" t="0" r="12700" b="12700"/>
            <wp:wrapSquare wrapText="bothSides"/>
            <wp:docPr id="8" name="图片 8" descr="JCYW202504190745-03"/>
            <wp:cNvGraphicFramePr/>
            <a:graphic xmlns:a="http://schemas.openxmlformats.org/drawingml/2006/main">
              <a:graphicData uri="http://schemas.openxmlformats.org/drawingml/2006/picture">
                <pic:pic xmlns:pic="http://schemas.openxmlformats.org/drawingml/2006/picture">
                  <pic:nvPicPr>
                    <pic:cNvPr id="8" name="图片 8" descr="JCYW202504190745-03"/>
                    <pic:cNvPicPr/>
                  </pic:nvPicPr>
                  <pic:blipFill>
                    <a:blip r:embed="rId16"/>
                    <a:stretch>
                      <a:fillRect/>
                    </a:stretch>
                  </pic:blipFill>
                  <pic:spPr>
                    <a:xfrm>
                      <a:off x="0" y="0"/>
                      <a:ext cx="539750" cy="53975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2025年第四季度挥发性有机物检测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山东万达化工有限公司</w:t>
      </w:r>
    </w:p>
    <w:p w14:paraId="51E9ECF4">
      <w:pPr>
        <w:ind w:left="843" w:hanging="843" w:hangingChars="300"/>
        <w:jc w:val="left"/>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山东省东营市永莘路68号</w:t>
      </w:r>
    </w:p>
    <w:p w14:paraId="542FCD72">
      <w:pPr>
        <w:ind w:left="843" w:hanging="843" w:hangingChars="300"/>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2025年12月02日-2025年12月08日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2025年12月12日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2368"/>
      <w:bookmarkStart w:id="4" w:name="_Toc31107"/>
      <w:bookmarkStart w:id="5" w:name="_Toc13238"/>
      <w:bookmarkStart w:id="6" w:name="_Toc14839"/>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38939AB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7C355A0B">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_Toc4698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_Toc4698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64992A3D">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_Toc11679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_Toc11679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485CFC62">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_Toc24136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_Toc24136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0AC2E304">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_Toc22162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_Toc22162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502437A1">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_Toc22995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_Toc22995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7DF1A07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_Toc10980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_Toc10980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0B9AD2E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_Toc2464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_Toc2464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240B9DC1">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_Toc4178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_Toc4178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565080F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_Toc2430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_Toc2430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50D98A9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_Toc21604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_Toc21604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0EE274CD">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_Toc23179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_Toc23179 \h </w:instrText>
          </w:r>
          <w:r>
            <w:fldChar w:fldCharType="separate"/>
          </w:r>
          <w:r>
            <w:t>19</w:t>
          </w:r>
          <w:r>
            <w:fldChar w:fldCharType="end"/>
          </w:r>
          <w:r>
            <w:rPr>
              <w:rFonts w:hint="eastAsia" w:asciiTheme="minorEastAsia" w:hAnsiTheme="minorEastAsia" w:eastAsiaTheme="minorEastAsia" w:cstheme="minorEastAsia"/>
              <w:szCs w:val="28"/>
              <w:lang w:val="en-US" w:eastAsia="zh-CN"/>
            </w:rPr>
            <w:fldChar w:fldCharType="end"/>
          </w:r>
        </w:p>
        <w:p w14:paraId="2EF87346">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_Toc8734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_Toc8734 \h </w:instrText>
          </w:r>
          <w:r>
            <w:fldChar w:fldCharType="separate"/>
          </w:r>
          <w:r>
            <w:t>20</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46A4E0E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4698"/>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w:t>
      </w:r>
      <w:bookmarkStart w:id="53" w:name="_GoBack"/>
      <w:bookmarkEnd w:id="53"/>
      <w:r>
        <w:rPr>
          <w:rFonts w:hint="eastAsia" w:asciiTheme="minorEastAsia" w:hAnsiTheme="minorEastAsia" w:eastAsiaTheme="minorEastAsia" w:cstheme="minorEastAsia"/>
          <w:sz w:val="21"/>
          <w:szCs w:val="21"/>
        </w:rPr>
        <w:t>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F1D12AC">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11679"/>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7C27AA4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8"/>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5607"/>
      <w:bookmarkStart w:id="12" w:name="_Toc4959"/>
      <w:bookmarkStart w:id="13" w:name="_Toc24136"/>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7"/>
        <w:gridCol w:w="354"/>
        <w:gridCol w:w="801"/>
        <w:gridCol w:w="445"/>
        <w:gridCol w:w="807"/>
        <w:gridCol w:w="346"/>
        <w:gridCol w:w="726"/>
        <w:gridCol w:w="1859"/>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山东万达化工有限公司2025年第四季度挥发性有机物检测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山东省东营市永莘路68号</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2025年12月02日</w:t>
            </w:r>
          </w:p>
        </w:tc>
        <w:tc>
          <w:tcPr>
            <w:tcW w:w="1033"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3"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2025年12月08日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4"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9"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highlight w:val="none"/>
                <w:lang w:val="en-US" w:eastAsia="zh-CN"/>
              </w:rPr>
              <w:t>本轮项目检测：受控密封点15128个，实际检测密封点14330个，不可达密封点798个，发现泄漏密封点11个，已修复合格泄漏点11个，泄漏率为:0.08%。</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李浩男、许明星、高克爽、刘永家</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2"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5"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3"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2"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5"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3"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33FE4E36">
      <w:pPr>
        <w:rPr>
          <w:rFonts w:hint="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22899"/>
      <w:bookmarkStart w:id="17" w:name="_Toc15413"/>
      <w:bookmarkStart w:id="18" w:name="_Toc25542"/>
      <w:bookmarkStart w:id="19" w:name="_Toc22162"/>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487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593"/>
        <w:gridCol w:w="1826"/>
        <w:gridCol w:w="1069"/>
        <w:gridCol w:w="1196"/>
        <w:gridCol w:w="1117"/>
        <w:gridCol w:w="847"/>
        <w:gridCol w:w="874"/>
        <w:gridCol w:w="1293"/>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409"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09"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1"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57"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23"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82"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41"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55"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668"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09"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1" w:type="pct"/>
            <w:shd w:val="clear" w:color="auto" w:fill="auto"/>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ODA二装置</w:t>
            </w:r>
          </w:p>
        </w:tc>
        <w:tc>
          <w:tcPr>
            <w:tcW w:w="557" w:type="pct"/>
            <w:shd w:val="clear" w:color="auto" w:fill="auto"/>
            <w:noWrap w:val="0"/>
            <w:vAlign w:val="center"/>
          </w:tcPr>
          <w:p w14:paraId="76AEF659">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3317</w:t>
            </w:r>
          </w:p>
        </w:tc>
        <w:tc>
          <w:tcPr>
            <w:tcW w:w="623" w:type="pct"/>
            <w:shd w:val="clear" w:color="auto" w:fill="auto"/>
            <w:noWrap w:val="0"/>
            <w:vAlign w:val="center"/>
          </w:tcPr>
          <w:p w14:paraId="7B21C2ED">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3189</w:t>
            </w:r>
          </w:p>
        </w:tc>
        <w:tc>
          <w:tcPr>
            <w:tcW w:w="582" w:type="pct"/>
            <w:shd w:val="clear" w:color="auto" w:fill="auto"/>
            <w:noWrap w:val="0"/>
            <w:vAlign w:val="center"/>
          </w:tcPr>
          <w:p w14:paraId="3F522FC6">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128</w:t>
            </w:r>
          </w:p>
        </w:tc>
        <w:tc>
          <w:tcPr>
            <w:tcW w:w="441" w:type="pct"/>
            <w:shd w:val="clear" w:color="auto" w:fill="auto"/>
            <w:noWrap w:val="0"/>
            <w:vAlign w:val="center"/>
          </w:tcPr>
          <w:p w14:paraId="46D91F55">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c>
          <w:tcPr>
            <w:tcW w:w="874" w:type="dxa"/>
            <w:shd w:val="clear" w:color="auto" w:fill="auto"/>
            <w:noWrap w:val="0"/>
            <w:vAlign w:val="center"/>
          </w:tcPr>
          <w:p w14:paraId="200E3510">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c>
          <w:tcPr>
            <w:tcW w:w="668" w:type="pct"/>
            <w:shd w:val="clear" w:color="auto" w:fill="auto"/>
            <w:noWrap w:val="0"/>
            <w:vAlign w:val="center"/>
          </w:tcPr>
          <w:p w14:paraId="7B38B9DE">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09"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51" w:type="pct"/>
            <w:shd w:val="clear" w:color="auto" w:fill="auto"/>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储运装置</w:t>
            </w:r>
          </w:p>
        </w:tc>
        <w:tc>
          <w:tcPr>
            <w:tcW w:w="557" w:type="pct"/>
            <w:shd w:val="clear" w:color="auto" w:fill="auto"/>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1324</w:t>
            </w:r>
          </w:p>
        </w:tc>
        <w:tc>
          <w:tcPr>
            <w:tcW w:w="623" w:type="pct"/>
            <w:shd w:val="clear" w:color="auto" w:fill="auto"/>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1179</w:t>
            </w:r>
          </w:p>
        </w:tc>
        <w:tc>
          <w:tcPr>
            <w:tcW w:w="582" w:type="pct"/>
            <w:shd w:val="clear" w:color="auto" w:fill="auto"/>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145</w:t>
            </w:r>
          </w:p>
        </w:tc>
        <w:tc>
          <w:tcPr>
            <w:tcW w:w="441" w:type="pct"/>
            <w:shd w:val="clear" w:color="auto" w:fill="auto"/>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c>
          <w:tcPr>
            <w:tcW w:w="874" w:type="dxa"/>
            <w:shd w:val="clear" w:color="auto" w:fill="auto"/>
            <w:noWrap w:val="0"/>
            <w:vAlign w:val="center"/>
          </w:tcPr>
          <w:p w14:paraId="5E25C9D0">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c>
          <w:tcPr>
            <w:tcW w:w="668" w:type="pct"/>
            <w:shd w:val="clear" w:color="auto" w:fill="auto"/>
            <w:noWrap w:val="0"/>
            <w:vAlign w:val="center"/>
          </w:tcPr>
          <w:p w14:paraId="1AB863BB">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r>
      <w:tr w14:paraId="0EDF6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vMerge w:val="continue"/>
            <w:noWrap w:val="0"/>
            <w:vAlign w:val="center"/>
          </w:tcPr>
          <w:p w14:paraId="38B650BF">
            <w:pPr>
              <w:ind w:firstLine="0" w:firstLineChars="0"/>
              <w:jc w:val="center"/>
              <w:rPr>
                <w:rFonts w:hint="eastAsia" w:asciiTheme="minorEastAsia" w:hAnsiTheme="minorEastAsia" w:eastAsiaTheme="minorEastAsia" w:cstheme="minorEastAsia"/>
                <w:bCs/>
                <w:sz w:val="21"/>
                <w:szCs w:val="21"/>
                <w:lang w:val="en-US" w:eastAsia="zh-CN"/>
              </w:rPr>
            </w:pPr>
          </w:p>
        </w:tc>
        <w:tc>
          <w:tcPr>
            <w:tcW w:w="309" w:type="pct"/>
            <w:noWrap w:val="0"/>
            <w:vAlign w:val="center"/>
          </w:tcPr>
          <w:p w14:paraId="79028DDD">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951" w:type="pct"/>
            <w:shd w:val="clear" w:color="auto" w:fill="auto"/>
            <w:noWrap w:val="0"/>
            <w:vAlign w:val="center"/>
          </w:tcPr>
          <w:p w14:paraId="0B8802F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新材料一装置</w:t>
            </w:r>
          </w:p>
        </w:tc>
        <w:tc>
          <w:tcPr>
            <w:tcW w:w="557" w:type="pct"/>
            <w:shd w:val="clear" w:color="auto" w:fill="auto"/>
            <w:noWrap w:val="0"/>
            <w:vAlign w:val="center"/>
          </w:tcPr>
          <w:p w14:paraId="3B20B11E">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6918</w:t>
            </w:r>
          </w:p>
        </w:tc>
        <w:tc>
          <w:tcPr>
            <w:tcW w:w="623" w:type="pct"/>
            <w:shd w:val="clear" w:color="auto" w:fill="auto"/>
            <w:noWrap w:val="0"/>
            <w:vAlign w:val="center"/>
          </w:tcPr>
          <w:p w14:paraId="25266E22">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6469</w:t>
            </w:r>
          </w:p>
        </w:tc>
        <w:tc>
          <w:tcPr>
            <w:tcW w:w="582" w:type="pct"/>
            <w:shd w:val="clear" w:color="auto" w:fill="auto"/>
            <w:noWrap w:val="0"/>
            <w:vAlign w:val="center"/>
          </w:tcPr>
          <w:p w14:paraId="723E4AD8">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449</w:t>
            </w:r>
          </w:p>
        </w:tc>
        <w:tc>
          <w:tcPr>
            <w:tcW w:w="441" w:type="pct"/>
            <w:shd w:val="clear" w:color="auto" w:fill="auto"/>
            <w:noWrap w:val="0"/>
            <w:vAlign w:val="center"/>
          </w:tcPr>
          <w:p w14:paraId="50FFD66E">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8</w:t>
            </w:r>
          </w:p>
        </w:tc>
        <w:tc>
          <w:tcPr>
            <w:tcW w:w="874" w:type="dxa"/>
            <w:shd w:val="clear" w:color="auto" w:fill="auto"/>
            <w:noWrap w:val="0"/>
            <w:vAlign w:val="center"/>
          </w:tcPr>
          <w:p w14:paraId="1729D1F5">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8</w:t>
            </w:r>
          </w:p>
        </w:tc>
        <w:tc>
          <w:tcPr>
            <w:tcW w:w="668" w:type="pct"/>
            <w:shd w:val="clear" w:color="auto" w:fill="auto"/>
            <w:noWrap w:val="0"/>
            <w:vAlign w:val="center"/>
          </w:tcPr>
          <w:p w14:paraId="5787D76F">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r>
      <w:tr w14:paraId="46E13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vMerge w:val="continue"/>
            <w:noWrap w:val="0"/>
            <w:vAlign w:val="center"/>
          </w:tcPr>
          <w:p w14:paraId="5471B087">
            <w:pPr>
              <w:ind w:firstLine="0" w:firstLineChars="0"/>
              <w:jc w:val="center"/>
              <w:rPr>
                <w:rFonts w:hint="eastAsia" w:asciiTheme="minorEastAsia" w:hAnsiTheme="minorEastAsia" w:eastAsiaTheme="minorEastAsia" w:cstheme="minorEastAsia"/>
                <w:bCs/>
                <w:sz w:val="21"/>
                <w:szCs w:val="21"/>
                <w:lang w:val="en-US" w:eastAsia="zh-CN"/>
              </w:rPr>
            </w:pPr>
          </w:p>
        </w:tc>
        <w:tc>
          <w:tcPr>
            <w:tcW w:w="309" w:type="pct"/>
            <w:noWrap w:val="0"/>
            <w:vAlign w:val="center"/>
          </w:tcPr>
          <w:p w14:paraId="22F2B07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w:t>
            </w:r>
          </w:p>
        </w:tc>
        <w:tc>
          <w:tcPr>
            <w:tcW w:w="951" w:type="pct"/>
            <w:noWrap w:val="0"/>
            <w:vAlign w:val="center"/>
          </w:tcPr>
          <w:p w14:paraId="17BEC4D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cs="宋体"/>
                <w:b w:val="0"/>
                <w:bCs w:val="0"/>
                <w:color w:val="000000"/>
                <w:kern w:val="0"/>
                <w:sz w:val="21"/>
                <w:szCs w:val="21"/>
                <w:u w:val="none"/>
                <w:lang w:val="en-US" w:eastAsia="zh-CN" w:bidi="ar-SA"/>
              </w:rPr>
            </w:pPr>
            <w:r>
              <w:rPr>
                <w:rFonts w:hint="eastAsia" w:ascii="宋体" w:hAnsi="宋体" w:cs="宋体"/>
                <w:b w:val="0"/>
                <w:bCs w:val="0"/>
                <w:color w:val="000000"/>
                <w:kern w:val="0"/>
                <w:sz w:val="21"/>
                <w:szCs w:val="21"/>
                <w:u w:val="none"/>
                <w:lang w:val="en-US" w:eastAsia="zh-CN" w:bidi="ar-SA"/>
              </w:rPr>
              <w:t>新材料二装置</w:t>
            </w:r>
          </w:p>
        </w:tc>
        <w:tc>
          <w:tcPr>
            <w:tcW w:w="557" w:type="pct"/>
            <w:noWrap w:val="0"/>
            <w:vAlign w:val="center"/>
          </w:tcPr>
          <w:p w14:paraId="08FA66B4">
            <w:pPr>
              <w:pStyle w:val="18"/>
              <w:ind w:firstLine="0" w:firstLineChars="0"/>
              <w:rPr>
                <w:rFonts w:hint="default" w:ascii="宋体" w:hAnsi="宋体" w:cs="宋体"/>
                <w:bCs/>
                <w:sz w:val="21"/>
                <w:szCs w:val="21"/>
                <w:lang w:val="en-US" w:eastAsia="zh-CN"/>
              </w:rPr>
            </w:pPr>
            <w:r>
              <w:rPr>
                <w:rFonts w:hint="eastAsia" w:ascii="宋体" w:hAnsi="宋体" w:cs="宋体"/>
                <w:bCs/>
                <w:sz w:val="21"/>
                <w:szCs w:val="21"/>
                <w:lang w:val="en-US" w:eastAsia="zh-CN"/>
              </w:rPr>
              <w:t>2129</w:t>
            </w:r>
          </w:p>
        </w:tc>
        <w:tc>
          <w:tcPr>
            <w:tcW w:w="623" w:type="pct"/>
            <w:noWrap w:val="0"/>
            <w:vAlign w:val="center"/>
          </w:tcPr>
          <w:p w14:paraId="3A5D3D03">
            <w:pPr>
              <w:pStyle w:val="18"/>
              <w:ind w:firstLine="0" w:firstLineChars="0"/>
              <w:rPr>
                <w:rFonts w:hint="default" w:ascii="宋体" w:hAnsi="宋体" w:cs="宋体"/>
                <w:bCs/>
                <w:sz w:val="21"/>
                <w:szCs w:val="21"/>
                <w:lang w:val="en-US" w:eastAsia="zh-CN"/>
              </w:rPr>
            </w:pPr>
            <w:r>
              <w:rPr>
                <w:rFonts w:hint="eastAsia" w:ascii="宋体" w:hAnsi="宋体" w:cs="宋体"/>
                <w:bCs/>
                <w:sz w:val="21"/>
                <w:szCs w:val="21"/>
                <w:lang w:val="en-US" w:eastAsia="zh-CN"/>
              </w:rPr>
              <w:t>2053</w:t>
            </w:r>
          </w:p>
        </w:tc>
        <w:tc>
          <w:tcPr>
            <w:tcW w:w="582" w:type="pct"/>
            <w:noWrap w:val="0"/>
            <w:vAlign w:val="center"/>
          </w:tcPr>
          <w:p w14:paraId="2A3E844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76</w:t>
            </w:r>
          </w:p>
        </w:tc>
        <w:tc>
          <w:tcPr>
            <w:tcW w:w="441" w:type="pct"/>
            <w:noWrap w:val="0"/>
            <w:vAlign w:val="center"/>
          </w:tcPr>
          <w:p w14:paraId="0A567C8F">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w:t>
            </w:r>
          </w:p>
        </w:tc>
        <w:tc>
          <w:tcPr>
            <w:tcW w:w="874" w:type="dxa"/>
            <w:shd w:val="clear" w:color="auto" w:fill="auto"/>
            <w:noWrap w:val="0"/>
            <w:vAlign w:val="center"/>
          </w:tcPr>
          <w:p w14:paraId="48FB7557">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w:t>
            </w:r>
          </w:p>
        </w:tc>
        <w:tc>
          <w:tcPr>
            <w:tcW w:w="668" w:type="pct"/>
            <w:noWrap w:val="0"/>
            <w:vAlign w:val="center"/>
          </w:tcPr>
          <w:p w14:paraId="22F59F0C">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4FDA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vMerge w:val="continue"/>
            <w:noWrap w:val="0"/>
            <w:vAlign w:val="center"/>
          </w:tcPr>
          <w:p w14:paraId="4E888BA9">
            <w:pPr>
              <w:ind w:firstLine="0" w:firstLineChars="0"/>
              <w:jc w:val="center"/>
              <w:rPr>
                <w:rFonts w:hint="eastAsia" w:asciiTheme="minorEastAsia" w:hAnsiTheme="minorEastAsia" w:eastAsiaTheme="minorEastAsia" w:cstheme="minorEastAsia"/>
                <w:bCs/>
                <w:sz w:val="21"/>
                <w:szCs w:val="21"/>
                <w:lang w:val="en-US" w:eastAsia="zh-CN"/>
              </w:rPr>
            </w:pPr>
          </w:p>
        </w:tc>
        <w:tc>
          <w:tcPr>
            <w:tcW w:w="309" w:type="pct"/>
            <w:noWrap w:val="0"/>
            <w:vAlign w:val="center"/>
          </w:tcPr>
          <w:p w14:paraId="4E5E035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w:t>
            </w:r>
          </w:p>
        </w:tc>
        <w:tc>
          <w:tcPr>
            <w:tcW w:w="951" w:type="pct"/>
            <w:noWrap w:val="0"/>
            <w:vAlign w:val="center"/>
          </w:tcPr>
          <w:p w14:paraId="251584D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b w:val="0"/>
                <w:bCs w:val="0"/>
                <w:color w:val="000000"/>
                <w:kern w:val="0"/>
                <w:sz w:val="21"/>
                <w:szCs w:val="21"/>
                <w:u w:val="none"/>
                <w:lang w:val="en-US" w:eastAsia="zh-CN" w:bidi="ar-SA"/>
              </w:rPr>
            </w:pPr>
            <w:r>
              <w:rPr>
                <w:rFonts w:hint="eastAsia" w:asciiTheme="majorEastAsia" w:hAnsiTheme="majorEastAsia" w:eastAsiaTheme="majorEastAsia" w:cstheme="majorEastAsia"/>
                <w:sz w:val="21"/>
                <w:szCs w:val="21"/>
                <w:lang w:val="en-US" w:eastAsia="zh-CN"/>
              </w:rPr>
              <w:t>ODA一装置</w:t>
            </w:r>
          </w:p>
        </w:tc>
        <w:tc>
          <w:tcPr>
            <w:tcW w:w="557" w:type="pct"/>
            <w:noWrap w:val="0"/>
            <w:vAlign w:val="center"/>
          </w:tcPr>
          <w:p w14:paraId="5248CCB0">
            <w:pPr>
              <w:pStyle w:val="18"/>
              <w:ind w:firstLine="0" w:firstLineChars="0"/>
              <w:rPr>
                <w:rFonts w:hint="default" w:ascii="宋体" w:hAnsi="宋体" w:cs="宋体"/>
                <w:bCs/>
                <w:sz w:val="21"/>
                <w:szCs w:val="21"/>
                <w:lang w:val="en-US" w:eastAsia="zh-CN"/>
              </w:rPr>
            </w:pPr>
            <w:r>
              <w:rPr>
                <w:rFonts w:hint="eastAsia" w:ascii="宋体" w:hAnsi="宋体" w:cs="宋体"/>
                <w:bCs/>
                <w:sz w:val="21"/>
                <w:szCs w:val="21"/>
                <w:lang w:val="en-US" w:eastAsia="zh-CN"/>
              </w:rPr>
              <w:t>1440</w:t>
            </w:r>
          </w:p>
        </w:tc>
        <w:tc>
          <w:tcPr>
            <w:tcW w:w="623" w:type="pct"/>
            <w:noWrap w:val="0"/>
            <w:vAlign w:val="center"/>
          </w:tcPr>
          <w:p w14:paraId="32E017BF">
            <w:pPr>
              <w:pStyle w:val="18"/>
              <w:ind w:firstLine="0" w:firstLineChars="0"/>
              <w:rPr>
                <w:rFonts w:hint="default" w:ascii="宋体" w:hAnsi="宋体" w:cs="宋体"/>
                <w:bCs/>
                <w:sz w:val="21"/>
                <w:szCs w:val="21"/>
                <w:lang w:val="en-US" w:eastAsia="zh-CN"/>
              </w:rPr>
            </w:pPr>
            <w:r>
              <w:rPr>
                <w:rFonts w:hint="eastAsia" w:ascii="宋体" w:hAnsi="宋体" w:cs="宋体"/>
                <w:bCs/>
                <w:sz w:val="21"/>
                <w:szCs w:val="21"/>
                <w:lang w:val="en-US" w:eastAsia="zh-CN"/>
              </w:rPr>
              <w:t>1440</w:t>
            </w:r>
          </w:p>
        </w:tc>
        <w:tc>
          <w:tcPr>
            <w:tcW w:w="582" w:type="pct"/>
            <w:noWrap w:val="0"/>
            <w:vAlign w:val="center"/>
          </w:tcPr>
          <w:p w14:paraId="000B23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441" w:type="pct"/>
            <w:noWrap w:val="0"/>
            <w:vAlign w:val="center"/>
          </w:tcPr>
          <w:p w14:paraId="2BBE067E">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874" w:type="dxa"/>
            <w:shd w:val="clear" w:color="auto" w:fill="auto"/>
            <w:noWrap w:val="0"/>
            <w:vAlign w:val="center"/>
          </w:tcPr>
          <w:p w14:paraId="299F95E9">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668" w:type="pct"/>
            <w:noWrap w:val="0"/>
            <w:vAlign w:val="center"/>
          </w:tcPr>
          <w:p w14:paraId="414701EC">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60"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57" w:type="pct"/>
            <w:noWrap w:val="0"/>
            <w:vAlign w:val="center"/>
          </w:tcPr>
          <w:p w14:paraId="38FE3E7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15128</w:t>
            </w:r>
          </w:p>
        </w:tc>
        <w:tc>
          <w:tcPr>
            <w:tcW w:w="623" w:type="pct"/>
            <w:noWrap w:val="0"/>
            <w:vAlign w:val="center"/>
          </w:tcPr>
          <w:p w14:paraId="57C461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14330</w:t>
            </w:r>
          </w:p>
        </w:tc>
        <w:tc>
          <w:tcPr>
            <w:tcW w:w="582" w:type="pct"/>
            <w:noWrap w:val="0"/>
            <w:vAlign w:val="center"/>
          </w:tcPr>
          <w:p w14:paraId="696E8D3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798</w:t>
            </w:r>
          </w:p>
        </w:tc>
        <w:tc>
          <w:tcPr>
            <w:tcW w:w="441"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11</w:t>
            </w:r>
          </w:p>
        </w:tc>
        <w:tc>
          <w:tcPr>
            <w:tcW w:w="874"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11</w:t>
            </w:r>
          </w:p>
        </w:tc>
        <w:tc>
          <w:tcPr>
            <w:tcW w:w="668" w:type="pct"/>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bidi="ar-SA"/>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5" w:hRule="atLeast"/>
        </w:trPr>
        <w:tc>
          <w:tcPr>
            <w:tcW w:w="409"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90" w:type="pct"/>
            <w:gridSpan w:val="8"/>
            <w:noWrap w:val="0"/>
            <w:vAlign w:val="center"/>
          </w:tcPr>
          <w:p w14:paraId="25B9080E">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bCs/>
                <w:sz w:val="21"/>
                <w:szCs w:val="21"/>
                <w:highlight w:val="none"/>
                <w:lang w:val="en-US" w:eastAsia="zh-CN"/>
              </w:rPr>
              <w:t>山东万达化工有限公司泄漏检测项目，依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15128</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密封点14330</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798</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11</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点11</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18"/>
                <w:szCs w:val="18"/>
                <w:highlight w:val="none"/>
              </w:rPr>
              <w:t xml:space="preserve">        </w:t>
            </w:r>
          </w:p>
          <w:p w14:paraId="3B3D7304">
            <w:pPr>
              <w:pStyle w:val="18"/>
              <w:keepNext w:val="0"/>
              <w:keepLines w:val="0"/>
              <w:numPr>
                <w:ilvl w:val="0"/>
                <w:numId w:val="0"/>
              </w:numPr>
              <w:suppressLineNumbers w:val="0"/>
              <w:bidi w:val="0"/>
              <w:spacing w:before="0" w:beforeAutospacing="0" w:after="0" w:afterAutospacing="0"/>
              <w:ind w:leftChars="0" w:right="0" w:rightChars="0" w:firstLine="360" w:firstLineChars="20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 xml:space="preserve">                                  （本内容仅对此次检测有效）</w:t>
            </w:r>
          </w:p>
          <w:p w14:paraId="638D13EA">
            <w:pPr>
              <w:pStyle w:val="2"/>
              <w:rPr>
                <w:rFonts w:hint="eastAsia"/>
              </w:rPr>
            </w:pP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5" w:hRule="atLeast"/>
        </w:trPr>
        <w:tc>
          <w:tcPr>
            <w:tcW w:w="409"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90"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5944"/>
      <w:bookmarkStart w:id="21" w:name="_Toc23582"/>
      <w:bookmarkStart w:id="22" w:name="_Toc1264"/>
      <w:bookmarkStart w:id="23" w:name="_Toc18722"/>
      <w:bookmarkStart w:id="24" w:name="_Toc16445"/>
      <w:bookmarkStart w:id="25" w:name="_Toc20325"/>
      <w:bookmarkStart w:id="26" w:name="_Toc22995"/>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39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84"/>
        <w:gridCol w:w="2017"/>
        <w:gridCol w:w="2173"/>
        <w:gridCol w:w="1964"/>
        <w:gridCol w:w="2459"/>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81" w:hRule="atLeast"/>
          <w:jc w:val="center"/>
        </w:trPr>
        <w:tc>
          <w:tcPr>
            <w:tcW w:w="784"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17"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173"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64"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59"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6F52101D">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1</w:t>
            </w:r>
          </w:p>
        </w:tc>
        <w:tc>
          <w:tcPr>
            <w:tcW w:w="2017"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ODA二装置</w:t>
            </w:r>
          </w:p>
        </w:tc>
        <w:tc>
          <w:tcPr>
            <w:tcW w:w="2173"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3317</w:t>
            </w:r>
          </w:p>
        </w:tc>
        <w:tc>
          <w:tcPr>
            <w:tcW w:w="1964"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3189</w:t>
            </w:r>
          </w:p>
        </w:tc>
        <w:tc>
          <w:tcPr>
            <w:tcW w:w="2459"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128</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3241D23C">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2</w:t>
            </w:r>
          </w:p>
        </w:tc>
        <w:tc>
          <w:tcPr>
            <w:tcW w:w="2017"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储运装置</w:t>
            </w:r>
          </w:p>
        </w:tc>
        <w:tc>
          <w:tcPr>
            <w:tcW w:w="2173"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1324</w:t>
            </w:r>
          </w:p>
        </w:tc>
        <w:tc>
          <w:tcPr>
            <w:tcW w:w="1964"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1179</w:t>
            </w:r>
          </w:p>
        </w:tc>
        <w:tc>
          <w:tcPr>
            <w:tcW w:w="2459"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145</w:t>
            </w:r>
          </w:p>
        </w:tc>
      </w:tr>
      <w:tr w14:paraId="74D21C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79F7BCEF">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3</w:t>
            </w:r>
          </w:p>
        </w:tc>
        <w:tc>
          <w:tcPr>
            <w:tcW w:w="2017" w:type="dxa"/>
            <w:tcBorders>
              <w:tl2br w:val="nil"/>
              <w:tr2bl w:val="nil"/>
            </w:tcBorders>
            <w:shd w:val="clear" w:color="auto" w:fill="auto"/>
            <w:tcMar>
              <w:top w:w="15" w:type="dxa"/>
              <w:left w:w="15" w:type="dxa"/>
              <w:right w:w="15" w:type="dxa"/>
            </w:tcMar>
            <w:vAlign w:val="center"/>
          </w:tcPr>
          <w:p w14:paraId="34F184A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color w:val="000000"/>
                <w:kern w:val="0"/>
                <w:sz w:val="21"/>
                <w:szCs w:val="21"/>
                <w:u w:val="none"/>
                <w:lang w:val="en-US" w:eastAsia="zh-CN" w:bidi="ar-SA"/>
              </w:rPr>
            </w:pPr>
            <w:r>
              <w:rPr>
                <w:rFonts w:hint="eastAsia" w:asciiTheme="majorEastAsia" w:hAnsiTheme="majorEastAsia" w:eastAsiaTheme="majorEastAsia" w:cstheme="majorEastAsia"/>
                <w:sz w:val="21"/>
                <w:szCs w:val="21"/>
                <w:lang w:val="en-US" w:eastAsia="zh-CN"/>
              </w:rPr>
              <w:t>新材料一装置</w:t>
            </w:r>
          </w:p>
        </w:tc>
        <w:tc>
          <w:tcPr>
            <w:tcW w:w="2173" w:type="dxa"/>
            <w:tcBorders>
              <w:tl2br w:val="nil"/>
              <w:tr2bl w:val="nil"/>
            </w:tcBorders>
            <w:shd w:val="clear" w:color="auto" w:fill="auto"/>
            <w:tcMar>
              <w:top w:w="15" w:type="dxa"/>
              <w:left w:w="15" w:type="dxa"/>
              <w:right w:w="15" w:type="dxa"/>
            </w:tcMar>
            <w:vAlign w:val="center"/>
          </w:tcPr>
          <w:p w14:paraId="4B96F5FC">
            <w:pPr>
              <w:pStyle w:val="18"/>
              <w:ind w:firstLine="0" w:firstLineChars="0"/>
              <w:rPr>
                <w:rFonts w:hint="eastAsia" w:ascii="宋体" w:hAnsi="宋体" w:eastAsia="宋体" w:cs="宋体"/>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6918</w:t>
            </w:r>
          </w:p>
        </w:tc>
        <w:tc>
          <w:tcPr>
            <w:tcW w:w="1964" w:type="dxa"/>
            <w:tcBorders>
              <w:tl2br w:val="nil"/>
              <w:tr2bl w:val="nil"/>
            </w:tcBorders>
            <w:shd w:val="clear" w:color="auto" w:fill="auto"/>
            <w:tcMar>
              <w:top w:w="15" w:type="dxa"/>
              <w:left w:w="15" w:type="dxa"/>
              <w:right w:w="15" w:type="dxa"/>
            </w:tcMar>
            <w:vAlign w:val="center"/>
          </w:tcPr>
          <w:p w14:paraId="0C24F776">
            <w:pPr>
              <w:pStyle w:val="18"/>
              <w:ind w:firstLine="0" w:firstLineChars="0"/>
              <w:rPr>
                <w:rFonts w:hint="eastAsia" w:ascii="宋体" w:hAnsi="宋体" w:eastAsia="宋体" w:cs="宋体"/>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6469</w:t>
            </w:r>
          </w:p>
        </w:tc>
        <w:tc>
          <w:tcPr>
            <w:tcW w:w="2459" w:type="dxa"/>
            <w:tcBorders>
              <w:tl2br w:val="nil"/>
              <w:tr2bl w:val="nil"/>
            </w:tcBorders>
            <w:shd w:val="clear" w:color="auto" w:fill="auto"/>
            <w:tcMar>
              <w:top w:w="15" w:type="dxa"/>
              <w:left w:w="15" w:type="dxa"/>
              <w:right w:w="15" w:type="dxa"/>
            </w:tcMar>
            <w:vAlign w:val="center"/>
          </w:tcPr>
          <w:p w14:paraId="635DC739">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449</w:t>
            </w:r>
          </w:p>
        </w:tc>
      </w:tr>
      <w:tr w14:paraId="32763F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17E20812">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4</w:t>
            </w:r>
          </w:p>
        </w:tc>
        <w:tc>
          <w:tcPr>
            <w:tcW w:w="2017" w:type="dxa"/>
            <w:tcBorders>
              <w:tl2br w:val="nil"/>
              <w:tr2bl w:val="nil"/>
            </w:tcBorders>
            <w:shd w:val="clear" w:color="auto" w:fill="auto"/>
            <w:tcMar>
              <w:top w:w="15" w:type="dxa"/>
              <w:left w:w="15" w:type="dxa"/>
              <w:right w:w="15" w:type="dxa"/>
            </w:tcMar>
            <w:vAlign w:val="center"/>
          </w:tcPr>
          <w:p w14:paraId="053AB04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color w:val="000000"/>
                <w:kern w:val="0"/>
                <w:sz w:val="21"/>
                <w:szCs w:val="21"/>
                <w:u w:val="none"/>
                <w:lang w:val="en-US" w:eastAsia="zh-CN" w:bidi="ar-SA"/>
              </w:rPr>
            </w:pPr>
            <w:r>
              <w:rPr>
                <w:rFonts w:hint="eastAsia" w:ascii="宋体" w:hAnsi="宋体" w:cs="宋体"/>
                <w:b w:val="0"/>
                <w:bCs w:val="0"/>
                <w:color w:val="000000"/>
                <w:kern w:val="0"/>
                <w:sz w:val="21"/>
                <w:szCs w:val="21"/>
                <w:u w:val="none"/>
                <w:lang w:val="en-US" w:eastAsia="zh-CN" w:bidi="ar-SA"/>
              </w:rPr>
              <w:t>新材料二装置</w:t>
            </w:r>
          </w:p>
        </w:tc>
        <w:tc>
          <w:tcPr>
            <w:tcW w:w="2173" w:type="dxa"/>
            <w:tcBorders>
              <w:tl2br w:val="nil"/>
              <w:tr2bl w:val="nil"/>
            </w:tcBorders>
            <w:shd w:val="clear" w:color="auto" w:fill="auto"/>
            <w:tcMar>
              <w:top w:w="15" w:type="dxa"/>
              <w:left w:w="15" w:type="dxa"/>
              <w:right w:w="15" w:type="dxa"/>
            </w:tcMar>
            <w:vAlign w:val="center"/>
          </w:tcPr>
          <w:p w14:paraId="68A72D7C">
            <w:pPr>
              <w:pStyle w:val="18"/>
              <w:ind w:firstLine="0" w:firstLineChars="0"/>
              <w:rPr>
                <w:rFonts w:hint="eastAsia" w:ascii="宋体" w:hAnsi="宋体" w:eastAsia="宋体" w:cs="宋体"/>
                <w:bCs/>
                <w:sz w:val="21"/>
                <w:szCs w:val="21"/>
                <w:lang w:val="en-US" w:eastAsia="zh-CN" w:bidi="ar-SA"/>
              </w:rPr>
            </w:pPr>
            <w:r>
              <w:rPr>
                <w:rFonts w:hint="eastAsia" w:ascii="宋体" w:hAnsi="宋体" w:cs="宋体"/>
                <w:bCs/>
                <w:sz w:val="21"/>
                <w:szCs w:val="21"/>
                <w:lang w:val="en-US" w:eastAsia="zh-CN"/>
              </w:rPr>
              <w:t>2129</w:t>
            </w:r>
          </w:p>
        </w:tc>
        <w:tc>
          <w:tcPr>
            <w:tcW w:w="1964" w:type="dxa"/>
            <w:tcBorders>
              <w:tl2br w:val="nil"/>
              <w:tr2bl w:val="nil"/>
            </w:tcBorders>
            <w:shd w:val="clear" w:color="auto" w:fill="auto"/>
            <w:tcMar>
              <w:top w:w="15" w:type="dxa"/>
              <w:left w:w="15" w:type="dxa"/>
              <w:right w:w="15" w:type="dxa"/>
            </w:tcMar>
            <w:vAlign w:val="center"/>
          </w:tcPr>
          <w:p w14:paraId="354DB6C8">
            <w:pPr>
              <w:pStyle w:val="18"/>
              <w:ind w:firstLine="0" w:firstLineChars="0"/>
              <w:rPr>
                <w:rFonts w:hint="eastAsia" w:ascii="宋体" w:hAnsi="宋体" w:eastAsia="宋体" w:cs="宋体"/>
                <w:bCs/>
                <w:sz w:val="21"/>
                <w:szCs w:val="21"/>
                <w:lang w:val="en-US" w:eastAsia="zh-CN" w:bidi="ar-SA"/>
              </w:rPr>
            </w:pPr>
            <w:r>
              <w:rPr>
                <w:rFonts w:hint="eastAsia" w:ascii="宋体" w:hAnsi="宋体" w:cs="宋体"/>
                <w:bCs/>
                <w:sz w:val="21"/>
                <w:szCs w:val="21"/>
                <w:lang w:val="en-US" w:eastAsia="zh-CN"/>
              </w:rPr>
              <w:t>2053</w:t>
            </w:r>
          </w:p>
        </w:tc>
        <w:tc>
          <w:tcPr>
            <w:tcW w:w="2459" w:type="dxa"/>
            <w:tcBorders>
              <w:tl2br w:val="nil"/>
              <w:tr2bl w:val="nil"/>
            </w:tcBorders>
            <w:shd w:val="clear" w:color="auto" w:fill="auto"/>
            <w:tcMar>
              <w:top w:w="15" w:type="dxa"/>
              <w:left w:w="15" w:type="dxa"/>
              <w:right w:w="15" w:type="dxa"/>
            </w:tcMar>
            <w:vAlign w:val="center"/>
          </w:tcPr>
          <w:p w14:paraId="364E33D0">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76</w:t>
            </w:r>
          </w:p>
        </w:tc>
      </w:tr>
      <w:tr w14:paraId="27E393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7839218B">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w:t>
            </w:r>
          </w:p>
        </w:tc>
        <w:tc>
          <w:tcPr>
            <w:tcW w:w="2017" w:type="dxa"/>
            <w:tcBorders>
              <w:tl2br w:val="nil"/>
              <w:tr2bl w:val="nil"/>
            </w:tcBorders>
            <w:shd w:val="clear" w:color="auto" w:fill="auto"/>
            <w:tcMar>
              <w:top w:w="15" w:type="dxa"/>
              <w:left w:w="15" w:type="dxa"/>
              <w:right w:w="15" w:type="dxa"/>
            </w:tcMar>
            <w:vAlign w:val="center"/>
          </w:tcPr>
          <w:p w14:paraId="43B83A8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b w:val="0"/>
                <w:bCs w:val="0"/>
                <w:color w:val="000000"/>
                <w:kern w:val="0"/>
                <w:sz w:val="21"/>
                <w:szCs w:val="21"/>
                <w:u w:val="none"/>
                <w:lang w:val="en-US" w:eastAsia="zh-CN" w:bidi="ar-SA"/>
              </w:rPr>
            </w:pPr>
            <w:r>
              <w:rPr>
                <w:rFonts w:hint="eastAsia" w:asciiTheme="majorEastAsia" w:hAnsiTheme="majorEastAsia" w:eastAsiaTheme="majorEastAsia" w:cstheme="majorEastAsia"/>
                <w:sz w:val="21"/>
                <w:szCs w:val="21"/>
                <w:lang w:val="en-US" w:eastAsia="zh-CN"/>
              </w:rPr>
              <w:t>ODA一装置</w:t>
            </w:r>
          </w:p>
        </w:tc>
        <w:tc>
          <w:tcPr>
            <w:tcW w:w="2173" w:type="dxa"/>
            <w:tcBorders>
              <w:tl2br w:val="nil"/>
              <w:tr2bl w:val="nil"/>
            </w:tcBorders>
            <w:shd w:val="clear" w:color="auto" w:fill="auto"/>
            <w:tcMar>
              <w:top w:w="15" w:type="dxa"/>
              <w:left w:w="15" w:type="dxa"/>
              <w:right w:w="15" w:type="dxa"/>
            </w:tcMar>
            <w:vAlign w:val="center"/>
          </w:tcPr>
          <w:p w14:paraId="5B89FDFA">
            <w:pPr>
              <w:pStyle w:val="18"/>
              <w:ind w:firstLine="0" w:firstLineChars="0"/>
              <w:rPr>
                <w:rFonts w:hint="eastAsia" w:ascii="宋体" w:hAnsi="宋体" w:cs="宋体"/>
                <w:bCs/>
                <w:sz w:val="21"/>
                <w:szCs w:val="21"/>
                <w:lang w:val="en-US" w:eastAsia="zh-CN"/>
              </w:rPr>
            </w:pPr>
            <w:r>
              <w:rPr>
                <w:rFonts w:hint="eastAsia" w:ascii="宋体" w:hAnsi="宋体" w:cs="宋体"/>
                <w:bCs/>
                <w:sz w:val="21"/>
                <w:szCs w:val="21"/>
                <w:lang w:val="en-US" w:eastAsia="zh-CN"/>
              </w:rPr>
              <w:t>1440</w:t>
            </w:r>
          </w:p>
        </w:tc>
        <w:tc>
          <w:tcPr>
            <w:tcW w:w="1964" w:type="dxa"/>
            <w:tcBorders>
              <w:tl2br w:val="nil"/>
              <w:tr2bl w:val="nil"/>
            </w:tcBorders>
            <w:shd w:val="clear" w:color="auto" w:fill="auto"/>
            <w:tcMar>
              <w:top w:w="15" w:type="dxa"/>
              <w:left w:w="15" w:type="dxa"/>
              <w:right w:w="15" w:type="dxa"/>
            </w:tcMar>
            <w:vAlign w:val="center"/>
          </w:tcPr>
          <w:p w14:paraId="322DA719">
            <w:pPr>
              <w:pStyle w:val="18"/>
              <w:ind w:firstLine="0" w:firstLineChars="0"/>
              <w:rPr>
                <w:rFonts w:hint="eastAsia" w:ascii="宋体" w:hAnsi="宋体" w:cs="宋体"/>
                <w:bCs/>
                <w:sz w:val="21"/>
                <w:szCs w:val="21"/>
                <w:lang w:val="en-US" w:eastAsia="zh-CN"/>
              </w:rPr>
            </w:pPr>
            <w:r>
              <w:rPr>
                <w:rFonts w:hint="eastAsia" w:ascii="宋体" w:hAnsi="宋体" w:cs="宋体"/>
                <w:bCs/>
                <w:sz w:val="21"/>
                <w:szCs w:val="21"/>
                <w:lang w:val="en-US" w:eastAsia="zh-CN"/>
              </w:rPr>
              <w:t>1440</w:t>
            </w:r>
          </w:p>
        </w:tc>
        <w:tc>
          <w:tcPr>
            <w:tcW w:w="2459" w:type="dxa"/>
            <w:tcBorders>
              <w:tl2br w:val="nil"/>
              <w:tr2bl w:val="nil"/>
            </w:tcBorders>
            <w:shd w:val="clear" w:color="auto" w:fill="auto"/>
            <w:tcMar>
              <w:top w:w="15" w:type="dxa"/>
              <w:left w:w="15" w:type="dxa"/>
              <w:right w:w="15" w:type="dxa"/>
            </w:tcMar>
            <w:vAlign w:val="center"/>
          </w:tcPr>
          <w:p w14:paraId="043C5CD9">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0" w:hRule="atLeast"/>
          <w:jc w:val="center"/>
        </w:trPr>
        <w:tc>
          <w:tcPr>
            <w:tcW w:w="2801"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173" w:type="dxa"/>
            <w:tcBorders>
              <w:tl2br w:val="nil"/>
              <w:tr2bl w:val="nil"/>
            </w:tcBorders>
            <w:shd w:val="clear" w:color="auto" w:fill="auto"/>
            <w:tcMar>
              <w:top w:w="15" w:type="dxa"/>
              <w:left w:w="15" w:type="dxa"/>
              <w:right w:w="15" w:type="dxa"/>
            </w:tcMar>
            <w:vAlign w:val="center"/>
          </w:tcPr>
          <w:p w14:paraId="0C00D8B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15128</w:t>
            </w:r>
          </w:p>
        </w:tc>
        <w:tc>
          <w:tcPr>
            <w:tcW w:w="1964" w:type="dxa"/>
            <w:tcBorders>
              <w:tl2br w:val="nil"/>
              <w:tr2bl w:val="nil"/>
            </w:tcBorders>
            <w:shd w:val="clear" w:color="auto" w:fill="auto"/>
            <w:tcMar>
              <w:top w:w="15" w:type="dxa"/>
              <w:left w:w="15" w:type="dxa"/>
              <w:right w:w="15" w:type="dxa"/>
            </w:tcMar>
            <w:vAlign w:val="center"/>
          </w:tcPr>
          <w:p w14:paraId="4CDA608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14330</w:t>
            </w:r>
          </w:p>
        </w:tc>
        <w:tc>
          <w:tcPr>
            <w:tcW w:w="2459" w:type="dxa"/>
            <w:tcBorders>
              <w:tl2br w:val="nil"/>
              <w:tr2bl w:val="nil"/>
            </w:tcBorders>
            <w:shd w:val="clear" w:color="auto" w:fill="auto"/>
            <w:tcMar>
              <w:top w:w="15" w:type="dxa"/>
              <w:left w:w="15" w:type="dxa"/>
              <w:right w:w="15" w:type="dxa"/>
            </w:tcMar>
            <w:vAlign w:val="center"/>
          </w:tcPr>
          <w:p w14:paraId="5001257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798</w:t>
            </w:r>
          </w:p>
        </w:tc>
      </w:tr>
    </w:tbl>
    <w:p w14:paraId="2FF10A24">
      <w:pPr>
        <w:rPr>
          <w:rFonts w:hint="eastAsia" w:asciiTheme="minorEastAsia" w:hAnsiTheme="minorEastAsia" w:eastAsiaTheme="minorEastAsia" w:cstheme="minorEastAsia"/>
          <w:color w:val="auto"/>
          <w:sz w:val="21"/>
          <w:szCs w:val="21"/>
          <w:lang w:val="en-US" w:eastAsia="zh-CN"/>
        </w:rPr>
      </w:pPr>
      <w:bookmarkStart w:id="27" w:name="_Toc20586"/>
      <w:bookmarkStart w:id="28" w:name="_Toc32444"/>
      <w:bookmarkStart w:id="29" w:name="_Toc16471"/>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10980"/>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Spec="center" w:tblpY="186"/>
        <w:tblOverlap w:val="never"/>
        <w:tblW w:w="9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4FDF6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vAlign w:val="center"/>
          </w:tcPr>
          <w:p w14:paraId="1F22464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序号</w:t>
            </w:r>
          </w:p>
        </w:tc>
        <w:tc>
          <w:tcPr>
            <w:tcW w:w="3457" w:type="dxa"/>
            <w:gridSpan w:val="2"/>
            <w:tcBorders>
              <w:tl2br w:val="nil"/>
              <w:tr2bl w:val="nil"/>
            </w:tcBorders>
            <w:shd w:val="clear" w:color="auto" w:fill="auto"/>
            <w:vAlign w:val="center"/>
          </w:tcPr>
          <w:p w14:paraId="5BFED03E">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密封点类型</w:t>
            </w:r>
          </w:p>
        </w:tc>
        <w:tc>
          <w:tcPr>
            <w:tcW w:w="2052" w:type="dxa"/>
            <w:tcBorders>
              <w:tl2br w:val="nil"/>
              <w:tr2bl w:val="nil"/>
            </w:tcBorders>
            <w:shd w:val="clear" w:color="auto" w:fill="auto"/>
            <w:vAlign w:val="center"/>
          </w:tcPr>
          <w:p w14:paraId="4556AF1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建档密封点数量(个)</w:t>
            </w:r>
          </w:p>
        </w:tc>
        <w:tc>
          <w:tcPr>
            <w:tcW w:w="1466" w:type="dxa"/>
            <w:tcBorders>
              <w:tl2br w:val="nil"/>
              <w:tr2bl w:val="nil"/>
            </w:tcBorders>
            <w:shd w:val="clear" w:color="auto" w:fill="auto"/>
            <w:vAlign w:val="center"/>
          </w:tcPr>
          <w:p w14:paraId="1814D4B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不可达密封点数量(个)</w:t>
            </w:r>
          </w:p>
        </w:tc>
        <w:tc>
          <w:tcPr>
            <w:tcW w:w="1466" w:type="dxa"/>
            <w:tcBorders>
              <w:tl2br w:val="nil"/>
              <w:tr2bl w:val="nil"/>
            </w:tcBorders>
            <w:shd w:val="clear" w:color="auto" w:fill="auto"/>
            <w:vAlign w:val="center"/>
          </w:tcPr>
          <w:p w14:paraId="71FDE5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检测密封点数量(个)</w:t>
            </w:r>
          </w:p>
        </w:tc>
      </w:tr>
      <w:tr w14:paraId="74CCE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1EBDE3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w:t>
            </w:r>
          </w:p>
        </w:tc>
        <w:tc>
          <w:tcPr>
            <w:tcW w:w="1107" w:type="dxa"/>
            <w:vMerge w:val="restart"/>
            <w:tcBorders>
              <w:tl2br w:val="nil"/>
              <w:tr2bl w:val="nil"/>
            </w:tcBorders>
            <w:shd w:val="clear" w:color="auto" w:fill="auto"/>
            <w:noWrap/>
            <w:vAlign w:val="center"/>
          </w:tcPr>
          <w:p w14:paraId="1A5BBD5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动密封点</w:t>
            </w:r>
          </w:p>
        </w:tc>
        <w:tc>
          <w:tcPr>
            <w:tcW w:w="2350" w:type="dxa"/>
            <w:tcBorders>
              <w:tl2br w:val="nil"/>
              <w:tr2bl w:val="nil"/>
            </w:tcBorders>
            <w:shd w:val="clear" w:color="auto" w:fill="auto"/>
            <w:vAlign w:val="center"/>
          </w:tcPr>
          <w:p w14:paraId="0E2D78F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阀门(V)</w:t>
            </w:r>
          </w:p>
        </w:tc>
        <w:tc>
          <w:tcPr>
            <w:tcW w:w="2052" w:type="dxa"/>
            <w:tcBorders>
              <w:tl2br w:val="nil"/>
              <w:tr2bl w:val="nil"/>
            </w:tcBorders>
            <w:shd w:val="clear" w:color="auto" w:fill="auto"/>
            <w:vAlign w:val="center"/>
          </w:tcPr>
          <w:p w14:paraId="721BDF1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3647</w:t>
            </w:r>
          </w:p>
        </w:tc>
        <w:tc>
          <w:tcPr>
            <w:tcW w:w="1466" w:type="dxa"/>
            <w:tcBorders>
              <w:tl2br w:val="nil"/>
              <w:tr2bl w:val="nil"/>
            </w:tcBorders>
            <w:shd w:val="clear" w:color="auto" w:fill="auto"/>
            <w:vAlign w:val="center"/>
          </w:tcPr>
          <w:p w14:paraId="49FF8B0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209</w:t>
            </w:r>
          </w:p>
        </w:tc>
        <w:tc>
          <w:tcPr>
            <w:tcW w:w="1466" w:type="dxa"/>
            <w:tcBorders>
              <w:tl2br w:val="nil"/>
              <w:tr2bl w:val="nil"/>
            </w:tcBorders>
            <w:shd w:val="clear" w:color="auto" w:fill="auto"/>
            <w:vAlign w:val="center"/>
          </w:tcPr>
          <w:p w14:paraId="33FD21B4">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3438</w:t>
            </w:r>
          </w:p>
        </w:tc>
      </w:tr>
      <w:tr w14:paraId="4B131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C80E6B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w:t>
            </w:r>
          </w:p>
        </w:tc>
        <w:tc>
          <w:tcPr>
            <w:tcW w:w="1107" w:type="dxa"/>
            <w:vMerge w:val="continue"/>
            <w:tcBorders>
              <w:tl2br w:val="nil"/>
              <w:tr2bl w:val="nil"/>
            </w:tcBorders>
            <w:shd w:val="clear" w:color="auto" w:fill="auto"/>
            <w:noWrap/>
            <w:vAlign w:val="center"/>
          </w:tcPr>
          <w:p w14:paraId="6F8CAA4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4DBE12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开口阀或开口管线(O)</w:t>
            </w:r>
          </w:p>
        </w:tc>
        <w:tc>
          <w:tcPr>
            <w:tcW w:w="2052" w:type="dxa"/>
            <w:tcBorders>
              <w:tl2br w:val="nil"/>
              <w:tr2bl w:val="nil"/>
            </w:tcBorders>
            <w:shd w:val="clear" w:color="auto" w:fill="auto"/>
            <w:vAlign w:val="center"/>
          </w:tcPr>
          <w:p w14:paraId="6B90296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262</w:t>
            </w:r>
          </w:p>
        </w:tc>
        <w:tc>
          <w:tcPr>
            <w:tcW w:w="1466" w:type="dxa"/>
            <w:tcBorders>
              <w:tl2br w:val="nil"/>
              <w:tr2bl w:val="nil"/>
            </w:tcBorders>
            <w:shd w:val="clear" w:color="auto" w:fill="auto"/>
            <w:vAlign w:val="center"/>
          </w:tcPr>
          <w:p w14:paraId="4D82BA7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12</w:t>
            </w:r>
          </w:p>
        </w:tc>
        <w:tc>
          <w:tcPr>
            <w:tcW w:w="1466" w:type="dxa"/>
            <w:tcBorders>
              <w:tl2br w:val="nil"/>
              <w:tr2bl w:val="nil"/>
            </w:tcBorders>
            <w:shd w:val="clear" w:color="auto" w:fill="auto"/>
            <w:vAlign w:val="center"/>
          </w:tcPr>
          <w:p w14:paraId="7D5DBE3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250</w:t>
            </w:r>
          </w:p>
        </w:tc>
      </w:tr>
      <w:tr w14:paraId="418A1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8EF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w:t>
            </w:r>
          </w:p>
        </w:tc>
        <w:tc>
          <w:tcPr>
            <w:tcW w:w="1107" w:type="dxa"/>
            <w:vMerge w:val="continue"/>
            <w:tcBorders>
              <w:tl2br w:val="nil"/>
              <w:tr2bl w:val="nil"/>
            </w:tcBorders>
            <w:shd w:val="clear" w:color="auto" w:fill="auto"/>
            <w:noWrap/>
            <w:vAlign w:val="center"/>
          </w:tcPr>
          <w:p w14:paraId="68D79DB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625B7C2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泵(P)</w:t>
            </w:r>
          </w:p>
        </w:tc>
        <w:tc>
          <w:tcPr>
            <w:tcW w:w="2052" w:type="dxa"/>
            <w:tcBorders>
              <w:tl2br w:val="nil"/>
              <w:tr2bl w:val="nil"/>
            </w:tcBorders>
            <w:shd w:val="clear" w:color="auto" w:fill="auto"/>
            <w:vAlign w:val="center"/>
          </w:tcPr>
          <w:p w14:paraId="698FCEC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14</w:t>
            </w:r>
          </w:p>
        </w:tc>
        <w:tc>
          <w:tcPr>
            <w:tcW w:w="1466" w:type="dxa"/>
            <w:tcBorders>
              <w:tl2br w:val="nil"/>
              <w:tr2bl w:val="nil"/>
            </w:tcBorders>
            <w:shd w:val="clear" w:color="auto" w:fill="auto"/>
            <w:vAlign w:val="center"/>
          </w:tcPr>
          <w:p w14:paraId="35AED8DE">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F7549E7">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14</w:t>
            </w:r>
          </w:p>
        </w:tc>
      </w:tr>
      <w:tr w14:paraId="41AF5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A87398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1107" w:type="dxa"/>
            <w:vMerge w:val="continue"/>
            <w:tcBorders>
              <w:tl2br w:val="nil"/>
              <w:tr2bl w:val="nil"/>
            </w:tcBorders>
            <w:shd w:val="clear" w:color="auto" w:fill="auto"/>
            <w:noWrap/>
            <w:vAlign w:val="center"/>
          </w:tcPr>
          <w:p w14:paraId="21C286F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5ECA24A7">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搅拌器(A)</w:t>
            </w:r>
          </w:p>
        </w:tc>
        <w:tc>
          <w:tcPr>
            <w:tcW w:w="2052" w:type="dxa"/>
            <w:tcBorders>
              <w:tl2br w:val="nil"/>
              <w:tr2bl w:val="nil"/>
            </w:tcBorders>
            <w:shd w:val="clear" w:color="auto" w:fill="auto"/>
            <w:vAlign w:val="center"/>
          </w:tcPr>
          <w:p w14:paraId="2F2986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157</w:t>
            </w:r>
          </w:p>
        </w:tc>
        <w:tc>
          <w:tcPr>
            <w:tcW w:w="1466" w:type="dxa"/>
            <w:tcBorders>
              <w:tl2br w:val="nil"/>
              <w:tr2bl w:val="nil"/>
            </w:tcBorders>
            <w:shd w:val="clear" w:color="auto" w:fill="auto"/>
            <w:vAlign w:val="center"/>
          </w:tcPr>
          <w:p w14:paraId="027A7C4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w:t>
            </w:r>
          </w:p>
        </w:tc>
        <w:tc>
          <w:tcPr>
            <w:tcW w:w="1466" w:type="dxa"/>
            <w:tcBorders>
              <w:tl2br w:val="nil"/>
              <w:tr2bl w:val="nil"/>
            </w:tcBorders>
            <w:shd w:val="clear" w:color="auto" w:fill="auto"/>
            <w:vAlign w:val="center"/>
          </w:tcPr>
          <w:p w14:paraId="69076BCD">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152</w:t>
            </w:r>
          </w:p>
        </w:tc>
      </w:tr>
      <w:tr w14:paraId="7B3D5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6F8BBC46">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1107" w:type="dxa"/>
            <w:vMerge w:val="continue"/>
            <w:tcBorders>
              <w:tl2br w:val="nil"/>
              <w:tr2bl w:val="nil"/>
            </w:tcBorders>
            <w:shd w:val="clear" w:color="auto" w:fill="auto"/>
            <w:noWrap/>
            <w:vAlign w:val="center"/>
          </w:tcPr>
          <w:p w14:paraId="04E88842">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F836C01">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压缩机(Y)</w:t>
            </w:r>
          </w:p>
        </w:tc>
        <w:tc>
          <w:tcPr>
            <w:tcW w:w="2052" w:type="dxa"/>
            <w:tcBorders>
              <w:tl2br w:val="nil"/>
              <w:tr2bl w:val="nil"/>
            </w:tcBorders>
            <w:shd w:val="clear" w:color="auto" w:fill="auto"/>
            <w:vAlign w:val="center"/>
          </w:tcPr>
          <w:p w14:paraId="762CB2E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68115F7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043F30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64F25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068045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w:t>
            </w:r>
          </w:p>
        </w:tc>
        <w:tc>
          <w:tcPr>
            <w:tcW w:w="1107" w:type="dxa"/>
            <w:vMerge w:val="continue"/>
            <w:tcBorders>
              <w:tl2br w:val="nil"/>
              <w:tr2bl w:val="nil"/>
            </w:tcBorders>
            <w:shd w:val="clear" w:color="auto" w:fill="auto"/>
            <w:noWrap/>
            <w:vAlign w:val="center"/>
          </w:tcPr>
          <w:p w14:paraId="3BE546A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F89806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泄压设备(R)</w:t>
            </w:r>
          </w:p>
        </w:tc>
        <w:tc>
          <w:tcPr>
            <w:tcW w:w="2052" w:type="dxa"/>
            <w:tcBorders>
              <w:tl2br w:val="nil"/>
              <w:tr2bl w:val="nil"/>
            </w:tcBorders>
            <w:shd w:val="clear" w:color="auto" w:fill="auto"/>
            <w:vAlign w:val="center"/>
          </w:tcPr>
          <w:p w14:paraId="1E7EB5F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45136E2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37713B6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23B9B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D7A91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w:t>
            </w:r>
          </w:p>
        </w:tc>
        <w:tc>
          <w:tcPr>
            <w:tcW w:w="1107" w:type="dxa"/>
            <w:vMerge w:val="continue"/>
            <w:tcBorders>
              <w:tl2br w:val="nil"/>
              <w:tr2bl w:val="nil"/>
            </w:tcBorders>
            <w:shd w:val="clear" w:color="auto" w:fill="auto"/>
            <w:noWrap/>
            <w:vAlign w:val="center"/>
          </w:tcPr>
          <w:p w14:paraId="7C7A2C64">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31883E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其他(Q)</w:t>
            </w:r>
          </w:p>
        </w:tc>
        <w:tc>
          <w:tcPr>
            <w:tcW w:w="2052" w:type="dxa"/>
            <w:tcBorders>
              <w:tl2br w:val="nil"/>
              <w:tr2bl w:val="nil"/>
            </w:tcBorders>
            <w:shd w:val="clear" w:color="auto" w:fill="auto"/>
            <w:vAlign w:val="center"/>
          </w:tcPr>
          <w:p w14:paraId="18E6B7C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5D9945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0FB85165">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76783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44B09E8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w:t>
            </w:r>
          </w:p>
        </w:tc>
        <w:tc>
          <w:tcPr>
            <w:tcW w:w="1107" w:type="dxa"/>
            <w:vMerge w:val="continue"/>
            <w:tcBorders>
              <w:tl2br w:val="nil"/>
              <w:tr2bl w:val="nil"/>
            </w:tcBorders>
            <w:shd w:val="clear" w:color="auto" w:fill="auto"/>
            <w:noWrap/>
            <w:vAlign w:val="center"/>
          </w:tcPr>
          <w:p w14:paraId="4C0F4AB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31C606B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183A548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4080</w:t>
            </w:r>
          </w:p>
        </w:tc>
        <w:tc>
          <w:tcPr>
            <w:tcW w:w="1466" w:type="dxa"/>
            <w:tcBorders>
              <w:tl2br w:val="nil"/>
              <w:tr2bl w:val="nil"/>
            </w:tcBorders>
            <w:shd w:val="clear" w:color="auto" w:fill="auto"/>
            <w:noWrap/>
            <w:vAlign w:val="center"/>
          </w:tcPr>
          <w:p w14:paraId="4F68291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226</w:t>
            </w:r>
          </w:p>
        </w:tc>
        <w:tc>
          <w:tcPr>
            <w:tcW w:w="1466" w:type="dxa"/>
            <w:tcBorders>
              <w:tl2br w:val="nil"/>
              <w:tr2bl w:val="nil"/>
            </w:tcBorders>
            <w:shd w:val="clear" w:color="auto" w:fill="auto"/>
            <w:noWrap/>
            <w:vAlign w:val="center"/>
          </w:tcPr>
          <w:p w14:paraId="3604AD09">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3854</w:t>
            </w:r>
          </w:p>
        </w:tc>
      </w:tr>
      <w:tr w14:paraId="41C9E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372F4F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9</w:t>
            </w:r>
          </w:p>
        </w:tc>
        <w:tc>
          <w:tcPr>
            <w:tcW w:w="1107" w:type="dxa"/>
            <w:vMerge w:val="restart"/>
            <w:tcBorders>
              <w:tl2br w:val="nil"/>
              <w:tr2bl w:val="nil"/>
            </w:tcBorders>
            <w:shd w:val="clear" w:color="auto" w:fill="auto"/>
            <w:noWrap/>
            <w:vAlign w:val="center"/>
          </w:tcPr>
          <w:p w14:paraId="0F9D360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静密封点</w:t>
            </w:r>
          </w:p>
        </w:tc>
        <w:tc>
          <w:tcPr>
            <w:tcW w:w="2350" w:type="dxa"/>
            <w:tcBorders>
              <w:tl2br w:val="nil"/>
              <w:tr2bl w:val="nil"/>
            </w:tcBorders>
            <w:shd w:val="clear" w:color="auto" w:fill="auto"/>
            <w:vAlign w:val="center"/>
          </w:tcPr>
          <w:p w14:paraId="4649A17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法兰(F)</w:t>
            </w:r>
          </w:p>
        </w:tc>
        <w:tc>
          <w:tcPr>
            <w:tcW w:w="2052" w:type="dxa"/>
            <w:tcBorders>
              <w:tl2br w:val="nil"/>
              <w:tr2bl w:val="nil"/>
            </w:tcBorders>
            <w:shd w:val="clear" w:color="auto" w:fill="auto"/>
            <w:vAlign w:val="center"/>
          </w:tcPr>
          <w:p w14:paraId="13E2C5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10521</w:t>
            </w:r>
          </w:p>
        </w:tc>
        <w:tc>
          <w:tcPr>
            <w:tcW w:w="1466" w:type="dxa"/>
            <w:tcBorders>
              <w:tl2br w:val="nil"/>
              <w:tr2bl w:val="nil"/>
            </w:tcBorders>
            <w:shd w:val="clear" w:color="auto" w:fill="auto"/>
            <w:vAlign w:val="center"/>
          </w:tcPr>
          <w:p w14:paraId="40D1783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544</w:t>
            </w:r>
          </w:p>
        </w:tc>
        <w:tc>
          <w:tcPr>
            <w:tcW w:w="1466" w:type="dxa"/>
            <w:tcBorders>
              <w:tl2br w:val="nil"/>
              <w:tr2bl w:val="nil"/>
            </w:tcBorders>
            <w:shd w:val="clear" w:color="auto" w:fill="auto"/>
            <w:vAlign w:val="center"/>
          </w:tcPr>
          <w:p w14:paraId="4B66244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9977</w:t>
            </w:r>
          </w:p>
        </w:tc>
      </w:tr>
      <w:tr w14:paraId="42309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995662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1107" w:type="dxa"/>
            <w:vMerge w:val="continue"/>
            <w:tcBorders>
              <w:tl2br w:val="nil"/>
              <w:tr2bl w:val="nil"/>
            </w:tcBorders>
            <w:shd w:val="clear" w:color="auto" w:fill="auto"/>
            <w:noWrap/>
            <w:vAlign w:val="center"/>
          </w:tcPr>
          <w:p w14:paraId="474179EB">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72DFD3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连接件(C)</w:t>
            </w:r>
          </w:p>
        </w:tc>
        <w:tc>
          <w:tcPr>
            <w:tcW w:w="2052" w:type="dxa"/>
            <w:tcBorders>
              <w:tl2br w:val="nil"/>
              <w:tr2bl w:val="nil"/>
            </w:tcBorders>
            <w:shd w:val="clear" w:color="auto" w:fill="auto"/>
            <w:vAlign w:val="center"/>
          </w:tcPr>
          <w:p w14:paraId="6AA4A273">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527</w:t>
            </w:r>
          </w:p>
        </w:tc>
        <w:tc>
          <w:tcPr>
            <w:tcW w:w="1466" w:type="dxa"/>
            <w:tcBorders>
              <w:tl2br w:val="nil"/>
              <w:tr2bl w:val="nil"/>
            </w:tcBorders>
            <w:shd w:val="clear" w:color="auto" w:fill="auto"/>
            <w:vAlign w:val="center"/>
          </w:tcPr>
          <w:p w14:paraId="60C4337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28</w:t>
            </w:r>
          </w:p>
        </w:tc>
        <w:tc>
          <w:tcPr>
            <w:tcW w:w="1466" w:type="dxa"/>
            <w:tcBorders>
              <w:tl2br w:val="nil"/>
              <w:tr2bl w:val="nil"/>
            </w:tcBorders>
            <w:shd w:val="clear" w:color="auto" w:fill="auto"/>
            <w:vAlign w:val="center"/>
          </w:tcPr>
          <w:p w14:paraId="1140B928">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499</w:t>
            </w:r>
          </w:p>
        </w:tc>
      </w:tr>
      <w:tr w14:paraId="58C3E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550EF9F">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11</w:t>
            </w:r>
          </w:p>
        </w:tc>
        <w:tc>
          <w:tcPr>
            <w:tcW w:w="1107" w:type="dxa"/>
            <w:vMerge w:val="continue"/>
            <w:tcBorders>
              <w:tl2br w:val="nil"/>
              <w:tr2bl w:val="nil"/>
            </w:tcBorders>
            <w:shd w:val="clear" w:color="auto" w:fill="auto"/>
            <w:noWrap/>
            <w:vAlign w:val="center"/>
          </w:tcPr>
          <w:p w14:paraId="5DA5F0D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7BA5894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6019FF3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11048</w:t>
            </w:r>
          </w:p>
        </w:tc>
        <w:tc>
          <w:tcPr>
            <w:tcW w:w="1466" w:type="dxa"/>
            <w:tcBorders>
              <w:tl2br w:val="nil"/>
              <w:tr2bl w:val="nil"/>
            </w:tcBorders>
            <w:shd w:val="clear" w:color="auto" w:fill="auto"/>
            <w:noWrap/>
            <w:vAlign w:val="center"/>
          </w:tcPr>
          <w:p w14:paraId="2B7A0FB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572</w:t>
            </w:r>
          </w:p>
        </w:tc>
        <w:tc>
          <w:tcPr>
            <w:tcW w:w="1466" w:type="dxa"/>
            <w:tcBorders>
              <w:tl2br w:val="nil"/>
              <w:tr2bl w:val="nil"/>
            </w:tcBorders>
            <w:shd w:val="clear" w:color="auto" w:fill="auto"/>
            <w:noWrap/>
            <w:vAlign w:val="center"/>
          </w:tcPr>
          <w:p w14:paraId="42E30E46">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10476</w:t>
            </w:r>
          </w:p>
        </w:tc>
      </w:tr>
      <w:tr w14:paraId="623AD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3149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12</w:t>
            </w:r>
          </w:p>
        </w:tc>
        <w:tc>
          <w:tcPr>
            <w:tcW w:w="3457" w:type="dxa"/>
            <w:gridSpan w:val="2"/>
            <w:tcBorders>
              <w:tl2br w:val="nil"/>
              <w:tr2bl w:val="nil"/>
            </w:tcBorders>
            <w:shd w:val="clear" w:color="auto" w:fill="auto"/>
            <w:noWrap/>
            <w:vAlign w:val="center"/>
          </w:tcPr>
          <w:p w14:paraId="061ED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密封点合计</w:t>
            </w:r>
          </w:p>
        </w:tc>
        <w:tc>
          <w:tcPr>
            <w:tcW w:w="2052" w:type="dxa"/>
            <w:tcBorders>
              <w:tl2br w:val="nil"/>
              <w:tr2bl w:val="nil"/>
            </w:tcBorders>
            <w:shd w:val="clear" w:color="auto" w:fill="auto"/>
            <w:noWrap/>
            <w:vAlign w:val="center"/>
          </w:tcPr>
          <w:p w14:paraId="0300520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15128</w:t>
            </w:r>
          </w:p>
        </w:tc>
        <w:tc>
          <w:tcPr>
            <w:tcW w:w="1466" w:type="dxa"/>
            <w:tcBorders>
              <w:tl2br w:val="nil"/>
              <w:tr2bl w:val="nil"/>
            </w:tcBorders>
            <w:shd w:val="clear" w:color="auto" w:fill="auto"/>
            <w:noWrap/>
            <w:vAlign w:val="center"/>
          </w:tcPr>
          <w:p w14:paraId="08A1B1C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798</w:t>
            </w:r>
          </w:p>
        </w:tc>
        <w:tc>
          <w:tcPr>
            <w:tcW w:w="1466" w:type="dxa"/>
            <w:tcBorders>
              <w:tl2br w:val="nil"/>
              <w:tr2bl w:val="nil"/>
            </w:tcBorders>
            <w:shd w:val="clear" w:color="auto" w:fill="auto"/>
            <w:noWrap/>
            <w:vAlign w:val="center"/>
          </w:tcPr>
          <w:p w14:paraId="6BD778B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14330</w:t>
            </w:r>
          </w:p>
        </w:tc>
      </w:tr>
    </w:tbl>
    <w:p w14:paraId="4EF6C774">
      <w:pPr>
        <w:jc w:val="center"/>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0761"/>
      <w:bookmarkStart w:id="33" w:name="_Toc12364"/>
      <w:bookmarkStart w:id="34" w:name="_Toc4739"/>
      <w:bookmarkStart w:id="35" w:name="_Toc14952"/>
      <w:bookmarkStart w:id="36" w:name="_Toc2464"/>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17" w:type="pct"/>
        <w:tblInd w:w="1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334"/>
        <w:gridCol w:w="1270"/>
        <w:gridCol w:w="1427"/>
        <w:gridCol w:w="1165"/>
        <w:gridCol w:w="1092"/>
        <w:gridCol w:w="962"/>
        <w:gridCol w:w="990"/>
        <w:gridCol w:w="946"/>
      </w:tblGrid>
      <w:tr w14:paraId="2ED45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6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68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55"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36"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01" w:type="pct"/>
            <w:tcBorders>
              <w:tl2br w:val="nil"/>
              <w:tr2bl w:val="nil"/>
            </w:tcBorders>
            <w:shd w:val="clear" w:color="auto" w:fill="auto"/>
            <w:vAlign w:val="center"/>
          </w:tcPr>
          <w:p w14:paraId="0E019890">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气压（kPa）</w:t>
            </w:r>
          </w:p>
        </w:tc>
        <w:tc>
          <w:tcPr>
            <w:tcW w:w="563"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496"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510"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风速（m/s）</w:t>
            </w:r>
          </w:p>
        </w:tc>
        <w:tc>
          <w:tcPr>
            <w:tcW w:w="488" w:type="pct"/>
            <w:tcBorders>
              <w:tl2br w:val="nil"/>
              <w:tr2bl w:val="nil"/>
            </w:tcBorders>
            <w:shd w:val="clear" w:color="auto" w:fill="auto"/>
            <w:vAlign w:val="center"/>
          </w:tcPr>
          <w:p w14:paraId="3CEC5CDE">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风向</w:t>
            </w:r>
          </w:p>
        </w:tc>
      </w:tr>
      <w:tr w14:paraId="7E814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68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2025-12-02</w:t>
            </w:r>
          </w:p>
        </w:tc>
        <w:tc>
          <w:tcPr>
            <w:tcW w:w="655"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新材料一</w:t>
            </w:r>
          </w:p>
        </w:tc>
        <w:tc>
          <w:tcPr>
            <w:tcW w:w="736"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01"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102.4</w:t>
            </w:r>
          </w:p>
        </w:tc>
        <w:tc>
          <w:tcPr>
            <w:tcW w:w="563"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w:t>
            </w:r>
          </w:p>
        </w:tc>
        <w:tc>
          <w:tcPr>
            <w:tcW w:w="496"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57</w:t>
            </w:r>
          </w:p>
        </w:tc>
        <w:tc>
          <w:tcPr>
            <w:tcW w:w="510"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3.6</w:t>
            </w:r>
          </w:p>
        </w:tc>
        <w:tc>
          <w:tcPr>
            <w:tcW w:w="488" w:type="pct"/>
            <w:tcBorders>
              <w:tl2br w:val="nil"/>
              <w:tr2bl w:val="nil"/>
            </w:tcBorders>
            <w:shd w:val="clear" w:color="auto" w:fill="auto"/>
            <w:vAlign w:val="center"/>
          </w:tcPr>
          <w:p w14:paraId="20A3B3DD">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北风</w:t>
            </w:r>
          </w:p>
        </w:tc>
      </w:tr>
      <w:tr w14:paraId="43A35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68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2025-12-03</w:t>
            </w:r>
          </w:p>
        </w:tc>
        <w:tc>
          <w:tcPr>
            <w:tcW w:w="655" w:type="pct"/>
            <w:tcBorders>
              <w:tl2br w:val="nil"/>
              <w:tr2bl w:val="nil"/>
            </w:tcBorders>
            <w:shd w:val="clear" w:color="auto" w:fill="auto"/>
            <w:vAlign w:val="center"/>
          </w:tcPr>
          <w:p w14:paraId="797CE44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新材料一</w:t>
            </w:r>
          </w:p>
        </w:tc>
        <w:tc>
          <w:tcPr>
            <w:tcW w:w="736"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01"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103.3</w:t>
            </w:r>
          </w:p>
        </w:tc>
        <w:tc>
          <w:tcPr>
            <w:tcW w:w="563"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w:t>
            </w:r>
          </w:p>
        </w:tc>
        <w:tc>
          <w:tcPr>
            <w:tcW w:w="496"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59</w:t>
            </w:r>
          </w:p>
        </w:tc>
        <w:tc>
          <w:tcPr>
            <w:tcW w:w="510"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w:t>
            </w:r>
          </w:p>
        </w:tc>
        <w:tc>
          <w:tcPr>
            <w:tcW w:w="488" w:type="pct"/>
            <w:tcBorders>
              <w:tl2br w:val="nil"/>
              <w:tr2bl w:val="nil"/>
            </w:tcBorders>
            <w:shd w:val="clear" w:color="auto" w:fill="auto"/>
            <w:vAlign w:val="center"/>
          </w:tcPr>
          <w:p w14:paraId="5D454C4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西风</w:t>
            </w:r>
          </w:p>
        </w:tc>
      </w:tr>
      <w:tr w14:paraId="3D95E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58EB0268">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3</w:t>
            </w:r>
          </w:p>
        </w:tc>
        <w:tc>
          <w:tcPr>
            <w:tcW w:w="688" w:type="pct"/>
            <w:tcBorders>
              <w:tl2br w:val="nil"/>
              <w:tr2bl w:val="nil"/>
            </w:tcBorders>
            <w:shd w:val="clear" w:color="auto" w:fill="auto"/>
            <w:vAlign w:val="center"/>
          </w:tcPr>
          <w:p w14:paraId="39BAAD8B">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2025-12-04</w:t>
            </w:r>
          </w:p>
        </w:tc>
        <w:tc>
          <w:tcPr>
            <w:tcW w:w="655" w:type="pct"/>
            <w:tcBorders>
              <w:tl2br w:val="nil"/>
              <w:tr2bl w:val="nil"/>
            </w:tcBorders>
            <w:shd w:val="clear" w:color="auto" w:fill="auto"/>
            <w:vAlign w:val="center"/>
          </w:tcPr>
          <w:p w14:paraId="2E05D61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新材料一</w:t>
            </w:r>
          </w:p>
        </w:tc>
        <w:tc>
          <w:tcPr>
            <w:tcW w:w="736" w:type="pct"/>
            <w:tcBorders>
              <w:tl2br w:val="nil"/>
              <w:tr2bl w:val="nil"/>
            </w:tcBorders>
            <w:shd w:val="clear" w:color="auto" w:fill="auto"/>
            <w:vAlign w:val="center"/>
          </w:tcPr>
          <w:p w14:paraId="6E7A6FF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2.5</w:t>
            </w:r>
          </w:p>
        </w:tc>
        <w:tc>
          <w:tcPr>
            <w:tcW w:w="601" w:type="pct"/>
            <w:tcBorders>
              <w:tl2br w:val="nil"/>
              <w:tr2bl w:val="nil"/>
            </w:tcBorders>
            <w:shd w:val="clear" w:color="auto" w:fill="auto"/>
            <w:vAlign w:val="center"/>
          </w:tcPr>
          <w:p w14:paraId="1D6B1ED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102.6</w:t>
            </w:r>
          </w:p>
        </w:tc>
        <w:tc>
          <w:tcPr>
            <w:tcW w:w="563" w:type="pct"/>
            <w:tcBorders>
              <w:tl2br w:val="nil"/>
              <w:tr2bl w:val="nil"/>
            </w:tcBorders>
            <w:shd w:val="clear" w:color="auto" w:fill="auto"/>
            <w:vAlign w:val="center"/>
          </w:tcPr>
          <w:p w14:paraId="7943BBB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0</w:t>
            </w:r>
          </w:p>
        </w:tc>
        <w:tc>
          <w:tcPr>
            <w:tcW w:w="496" w:type="pct"/>
            <w:tcBorders>
              <w:tl2br w:val="nil"/>
              <w:tr2bl w:val="nil"/>
            </w:tcBorders>
            <w:shd w:val="clear" w:color="auto" w:fill="auto"/>
            <w:vAlign w:val="center"/>
          </w:tcPr>
          <w:p w14:paraId="7FAD2F5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52</w:t>
            </w:r>
          </w:p>
        </w:tc>
        <w:tc>
          <w:tcPr>
            <w:tcW w:w="510" w:type="pct"/>
            <w:tcBorders>
              <w:tl2br w:val="nil"/>
              <w:tr2bl w:val="nil"/>
            </w:tcBorders>
            <w:shd w:val="clear" w:color="auto" w:fill="auto"/>
            <w:vAlign w:val="center"/>
          </w:tcPr>
          <w:p w14:paraId="31C1B8E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2.1</w:t>
            </w:r>
          </w:p>
        </w:tc>
        <w:tc>
          <w:tcPr>
            <w:tcW w:w="488" w:type="pct"/>
            <w:tcBorders>
              <w:tl2br w:val="nil"/>
              <w:tr2bl w:val="nil"/>
            </w:tcBorders>
            <w:shd w:val="clear" w:color="auto" w:fill="auto"/>
            <w:vAlign w:val="center"/>
          </w:tcPr>
          <w:p w14:paraId="6B6BD7D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西风</w:t>
            </w:r>
          </w:p>
        </w:tc>
      </w:tr>
      <w:tr w14:paraId="006BC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0098AE8C">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4</w:t>
            </w:r>
          </w:p>
        </w:tc>
        <w:tc>
          <w:tcPr>
            <w:tcW w:w="688" w:type="pct"/>
            <w:tcBorders>
              <w:tl2br w:val="nil"/>
              <w:tr2bl w:val="nil"/>
            </w:tcBorders>
            <w:shd w:val="clear" w:color="auto" w:fill="auto"/>
            <w:vAlign w:val="center"/>
          </w:tcPr>
          <w:p w14:paraId="352545F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2025-12-04</w:t>
            </w:r>
          </w:p>
        </w:tc>
        <w:tc>
          <w:tcPr>
            <w:tcW w:w="655" w:type="pct"/>
            <w:tcBorders>
              <w:tl2br w:val="nil"/>
              <w:tr2bl w:val="nil"/>
            </w:tcBorders>
            <w:shd w:val="clear" w:color="auto" w:fill="auto"/>
            <w:vAlign w:val="center"/>
          </w:tcPr>
          <w:p w14:paraId="56286BC1">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储运装置</w:t>
            </w:r>
          </w:p>
        </w:tc>
        <w:tc>
          <w:tcPr>
            <w:tcW w:w="736" w:type="pct"/>
            <w:tcBorders>
              <w:tl2br w:val="nil"/>
              <w:tr2bl w:val="nil"/>
            </w:tcBorders>
            <w:shd w:val="clear" w:color="auto" w:fill="auto"/>
            <w:vAlign w:val="center"/>
          </w:tcPr>
          <w:p w14:paraId="29FCC09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w:t>
            </w:r>
          </w:p>
        </w:tc>
        <w:tc>
          <w:tcPr>
            <w:tcW w:w="601" w:type="pct"/>
            <w:tcBorders>
              <w:tl2br w:val="nil"/>
              <w:tr2bl w:val="nil"/>
            </w:tcBorders>
            <w:shd w:val="clear" w:color="auto" w:fill="auto"/>
            <w:vAlign w:val="center"/>
          </w:tcPr>
          <w:p w14:paraId="5C6B6F2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102.6</w:t>
            </w:r>
          </w:p>
        </w:tc>
        <w:tc>
          <w:tcPr>
            <w:tcW w:w="563" w:type="pct"/>
            <w:tcBorders>
              <w:tl2br w:val="nil"/>
              <w:tr2bl w:val="nil"/>
            </w:tcBorders>
            <w:shd w:val="clear" w:color="auto" w:fill="auto"/>
            <w:vAlign w:val="center"/>
          </w:tcPr>
          <w:p w14:paraId="01F7512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w:t>
            </w:r>
          </w:p>
        </w:tc>
        <w:tc>
          <w:tcPr>
            <w:tcW w:w="496" w:type="pct"/>
            <w:tcBorders>
              <w:tl2br w:val="nil"/>
              <w:tr2bl w:val="nil"/>
            </w:tcBorders>
            <w:shd w:val="clear" w:color="auto" w:fill="auto"/>
            <w:vAlign w:val="center"/>
          </w:tcPr>
          <w:p w14:paraId="51A5F086">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49</w:t>
            </w:r>
          </w:p>
        </w:tc>
        <w:tc>
          <w:tcPr>
            <w:tcW w:w="510" w:type="pct"/>
            <w:tcBorders>
              <w:tl2br w:val="nil"/>
              <w:tr2bl w:val="nil"/>
            </w:tcBorders>
            <w:shd w:val="clear" w:color="auto" w:fill="auto"/>
            <w:vAlign w:val="center"/>
          </w:tcPr>
          <w:p w14:paraId="62687BC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488" w:type="pct"/>
            <w:tcBorders>
              <w:tl2br w:val="nil"/>
              <w:tr2bl w:val="nil"/>
            </w:tcBorders>
            <w:shd w:val="clear" w:color="auto" w:fill="auto"/>
            <w:vAlign w:val="center"/>
          </w:tcPr>
          <w:p w14:paraId="7226229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西北风</w:t>
            </w:r>
          </w:p>
        </w:tc>
      </w:tr>
      <w:tr w14:paraId="2EFD8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1B32CFB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5</w:t>
            </w:r>
          </w:p>
        </w:tc>
        <w:tc>
          <w:tcPr>
            <w:tcW w:w="688" w:type="pct"/>
            <w:tcBorders>
              <w:tl2br w:val="nil"/>
              <w:tr2bl w:val="nil"/>
            </w:tcBorders>
            <w:shd w:val="clear" w:color="auto" w:fill="auto"/>
            <w:vAlign w:val="center"/>
          </w:tcPr>
          <w:p w14:paraId="1A25650A">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2025-12-04</w:t>
            </w:r>
          </w:p>
        </w:tc>
        <w:tc>
          <w:tcPr>
            <w:tcW w:w="655" w:type="pct"/>
            <w:tcBorders>
              <w:tl2br w:val="nil"/>
              <w:tr2bl w:val="nil"/>
            </w:tcBorders>
            <w:shd w:val="clear" w:color="auto" w:fill="auto"/>
            <w:vAlign w:val="center"/>
          </w:tcPr>
          <w:p w14:paraId="66BD445F">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新材料二</w:t>
            </w:r>
          </w:p>
        </w:tc>
        <w:tc>
          <w:tcPr>
            <w:tcW w:w="736" w:type="pct"/>
            <w:tcBorders>
              <w:tl2br w:val="nil"/>
              <w:tr2bl w:val="nil"/>
            </w:tcBorders>
            <w:shd w:val="clear" w:color="auto" w:fill="auto"/>
            <w:vAlign w:val="center"/>
          </w:tcPr>
          <w:p w14:paraId="756E14D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601" w:type="pct"/>
            <w:tcBorders>
              <w:tl2br w:val="nil"/>
              <w:tr2bl w:val="nil"/>
            </w:tcBorders>
            <w:shd w:val="clear" w:color="auto" w:fill="auto"/>
            <w:vAlign w:val="center"/>
          </w:tcPr>
          <w:p w14:paraId="498E982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102.6</w:t>
            </w:r>
          </w:p>
        </w:tc>
        <w:tc>
          <w:tcPr>
            <w:tcW w:w="563" w:type="pct"/>
            <w:tcBorders>
              <w:tl2br w:val="nil"/>
              <w:tr2bl w:val="nil"/>
            </w:tcBorders>
            <w:shd w:val="clear" w:color="auto" w:fill="auto"/>
            <w:vAlign w:val="center"/>
          </w:tcPr>
          <w:p w14:paraId="64966F0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w:t>
            </w:r>
          </w:p>
        </w:tc>
        <w:tc>
          <w:tcPr>
            <w:tcW w:w="496" w:type="pct"/>
            <w:tcBorders>
              <w:tl2br w:val="nil"/>
              <w:tr2bl w:val="nil"/>
            </w:tcBorders>
            <w:shd w:val="clear" w:color="auto" w:fill="auto"/>
            <w:vAlign w:val="center"/>
          </w:tcPr>
          <w:p w14:paraId="6F94AEA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56</w:t>
            </w:r>
          </w:p>
        </w:tc>
        <w:tc>
          <w:tcPr>
            <w:tcW w:w="510" w:type="pct"/>
            <w:tcBorders>
              <w:tl2br w:val="nil"/>
              <w:tr2bl w:val="nil"/>
            </w:tcBorders>
            <w:shd w:val="clear" w:color="auto" w:fill="auto"/>
            <w:vAlign w:val="center"/>
          </w:tcPr>
          <w:p w14:paraId="56DC9C0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2.5</w:t>
            </w:r>
          </w:p>
        </w:tc>
        <w:tc>
          <w:tcPr>
            <w:tcW w:w="488" w:type="pct"/>
            <w:tcBorders>
              <w:tl2br w:val="nil"/>
              <w:tr2bl w:val="nil"/>
            </w:tcBorders>
            <w:shd w:val="clear" w:color="auto" w:fill="auto"/>
            <w:vAlign w:val="center"/>
          </w:tcPr>
          <w:p w14:paraId="747E6A96">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北风</w:t>
            </w:r>
          </w:p>
        </w:tc>
      </w:tr>
      <w:tr w14:paraId="2339B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4EEA0BE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6</w:t>
            </w:r>
          </w:p>
        </w:tc>
        <w:tc>
          <w:tcPr>
            <w:tcW w:w="688" w:type="pct"/>
            <w:tcBorders>
              <w:tl2br w:val="nil"/>
              <w:tr2bl w:val="nil"/>
            </w:tcBorders>
            <w:shd w:val="clear" w:color="auto" w:fill="auto"/>
            <w:vAlign w:val="center"/>
          </w:tcPr>
          <w:p w14:paraId="2208BE7D">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2025-12-05</w:t>
            </w:r>
          </w:p>
        </w:tc>
        <w:tc>
          <w:tcPr>
            <w:tcW w:w="655" w:type="pct"/>
            <w:tcBorders>
              <w:tl2br w:val="nil"/>
              <w:tr2bl w:val="nil"/>
            </w:tcBorders>
            <w:shd w:val="clear" w:color="auto" w:fill="auto"/>
            <w:vAlign w:val="center"/>
          </w:tcPr>
          <w:p w14:paraId="044B038F">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新材料二</w:t>
            </w:r>
          </w:p>
        </w:tc>
        <w:tc>
          <w:tcPr>
            <w:tcW w:w="736" w:type="pct"/>
            <w:tcBorders>
              <w:tl2br w:val="nil"/>
              <w:tr2bl w:val="nil"/>
            </w:tcBorders>
            <w:shd w:val="clear" w:color="auto" w:fill="auto"/>
            <w:vAlign w:val="center"/>
          </w:tcPr>
          <w:p w14:paraId="4224E4E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2.5</w:t>
            </w:r>
          </w:p>
        </w:tc>
        <w:tc>
          <w:tcPr>
            <w:tcW w:w="601" w:type="pct"/>
            <w:tcBorders>
              <w:tl2br w:val="nil"/>
              <w:tr2bl w:val="nil"/>
            </w:tcBorders>
            <w:shd w:val="clear" w:color="auto" w:fill="auto"/>
            <w:vAlign w:val="center"/>
          </w:tcPr>
          <w:p w14:paraId="00178C8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103.3</w:t>
            </w:r>
          </w:p>
        </w:tc>
        <w:tc>
          <w:tcPr>
            <w:tcW w:w="563" w:type="pct"/>
            <w:tcBorders>
              <w:tl2br w:val="nil"/>
              <w:tr2bl w:val="nil"/>
            </w:tcBorders>
            <w:shd w:val="clear" w:color="auto" w:fill="auto"/>
            <w:vAlign w:val="center"/>
          </w:tcPr>
          <w:p w14:paraId="581D1F9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0</w:t>
            </w:r>
          </w:p>
        </w:tc>
        <w:tc>
          <w:tcPr>
            <w:tcW w:w="496" w:type="pct"/>
            <w:tcBorders>
              <w:tl2br w:val="nil"/>
              <w:tr2bl w:val="nil"/>
            </w:tcBorders>
            <w:shd w:val="clear" w:color="auto" w:fill="auto"/>
            <w:vAlign w:val="center"/>
          </w:tcPr>
          <w:p w14:paraId="707B283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62</w:t>
            </w:r>
          </w:p>
        </w:tc>
        <w:tc>
          <w:tcPr>
            <w:tcW w:w="510" w:type="pct"/>
            <w:tcBorders>
              <w:tl2br w:val="nil"/>
              <w:tr2bl w:val="nil"/>
            </w:tcBorders>
            <w:shd w:val="clear" w:color="auto" w:fill="auto"/>
            <w:vAlign w:val="center"/>
          </w:tcPr>
          <w:p w14:paraId="49C3F81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488" w:type="pct"/>
            <w:tcBorders>
              <w:tl2br w:val="nil"/>
              <w:tr2bl w:val="nil"/>
            </w:tcBorders>
            <w:shd w:val="clear" w:color="auto" w:fill="auto"/>
            <w:vAlign w:val="center"/>
          </w:tcPr>
          <w:p w14:paraId="6B7F87F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南风</w:t>
            </w:r>
          </w:p>
        </w:tc>
      </w:tr>
      <w:tr w14:paraId="7BC4E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54772D58">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7</w:t>
            </w:r>
          </w:p>
        </w:tc>
        <w:tc>
          <w:tcPr>
            <w:tcW w:w="688" w:type="pct"/>
            <w:tcBorders>
              <w:tl2br w:val="nil"/>
              <w:tr2bl w:val="nil"/>
            </w:tcBorders>
            <w:shd w:val="clear" w:color="auto" w:fill="auto"/>
            <w:vAlign w:val="center"/>
          </w:tcPr>
          <w:p w14:paraId="3FEE8020">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2025-12-05</w:t>
            </w:r>
          </w:p>
        </w:tc>
        <w:tc>
          <w:tcPr>
            <w:tcW w:w="655" w:type="pct"/>
            <w:tcBorders>
              <w:tl2br w:val="nil"/>
              <w:tr2bl w:val="nil"/>
            </w:tcBorders>
            <w:shd w:val="clear" w:color="auto" w:fill="auto"/>
            <w:vAlign w:val="center"/>
          </w:tcPr>
          <w:p w14:paraId="56A89BED">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ODA一装置</w:t>
            </w:r>
          </w:p>
        </w:tc>
        <w:tc>
          <w:tcPr>
            <w:tcW w:w="736" w:type="pct"/>
            <w:tcBorders>
              <w:tl2br w:val="nil"/>
              <w:tr2bl w:val="nil"/>
            </w:tcBorders>
            <w:shd w:val="clear" w:color="auto" w:fill="auto"/>
            <w:vAlign w:val="center"/>
          </w:tcPr>
          <w:p w14:paraId="195A8E3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01" w:type="pct"/>
            <w:tcBorders>
              <w:tl2br w:val="nil"/>
              <w:tr2bl w:val="nil"/>
            </w:tcBorders>
            <w:shd w:val="clear" w:color="auto" w:fill="auto"/>
            <w:vAlign w:val="center"/>
          </w:tcPr>
          <w:p w14:paraId="60C7338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103.3</w:t>
            </w:r>
          </w:p>
        </w:tc>
        <w:tc>
          <w:tcPr>
            <w:tcW w:w="563" w:type="pct"/>
            <w:tcBorders>
              <w:tl2br w:val="nil"/>
              <w:tr2bl w:val="nil"/>
            </w:tcBorders>
            <w:shd w:val="clear" w:color="auto" w:fill="auto"/>
            <w:vAlign w:val="center"/>
          </w:tcPr>
          <w:p w14:paraId="06A5CB1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w:t>
            </w:r>
          </w:p>
        </w:tc>
        <w:tc>
          <w:tcPr>
            <w:tcW w:w="496" w:type="pct"/>
            <w:tcBorders>
              <w:tl2br w:val="nil"/>
              <w:tr2bl w:val="nil"/>
            </w:tcBorders>
            <w:shd w:val="clear" w:color="auto" w:fill="auto"/>
            <w:vAlign w:val="center"/>
          </w:tcPr>
          <w:p w14:paraId="1CCC2CB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57</w:t>
            </w:r>
          </w:p>
        </w:tc>
        <w:tc>
          <w:tcPr>
            <w:tcW w:w="510" w:type="pct"/>
            <w:tcBorders>
              <w:tl2br w:val="nil"/>
              <w:tr2bl w:val="nil"/>
            </w:tcBorders>
            <w:shd w:val="clear" w:color="auto" w:fill="auto"/>
            <w:vAlign w:val="center"/>
          </w:tcPr>
          <w:p w14:paraId="7CA57C8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488" w:type="pct"/>
            <w:tcBorders>
              <w:tl2br w:val="nil"/>
              <w:tr2bl w:val="nil"/>
            </w:tcBorders>
            <w:shd w:val="clear" w:color="auto" w:fill="auto"/>
            <w:vAlign w:val="center"/>
          </w:tcPr>
          <w:p w14:paraId="0456F215">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西南风</w:t>
            </w:r>
          </w:p>
        </w:tc>
      </w:tr>
      <w:tr w14:paraId="2865C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37E354F4">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8</w:t>
            </w:r>
          </w:p>
        </w:tc>
        <w:tc>
          <w:tcPr>
            <w:tcW w:w="688" w:type="pct"/>
            <w:tcBorders>
              <w:tl2br w:val="nil"/>
              <w:tr2bl w:val="nil"/>
            </w:tcBorders>
            <w:shd w:val="clear" w:color="auto" w:fill="auto"/>
            <w:vAlign w:val="center"/>
          </w:tcPr>
          <w:p w14:paraId="7036433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2025-12-06</w:t>
            </w:r>
          </w:p>
        </w:tc>
        <w:tc>
          <w:tcPr>
            <w:tcW w:w="655" w:type="pct"/>
            <w:tcBorders>
              <w:tl2br w:val="nil"/>
              <w:tr2bl w:val="nil"/>
            </w:tcBorders>
            <w:shd w:val="clear" w:color="auto" w:fill="auto"/>
            <w:vAlign w:val="center"/>
          </w:tcPr>
          <w:p w14:paraId="6E1B31E9">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新材料一</w:t>
            </w:r>
          </w:p>
        </w:tc>
        <w:tc>
          <w:tcPr>
            <w:tcW w:w="736" w:type="pct"/>
            <w:tcBorders>
              <w:tl2br w:val="nil"/>
              <w:tr2bl w:val="nil"/>
            </w:tcBorders>
            <w:shd w:val="clear" w:color="auto" w:fill="auto"/>
            <w:vAlign w:val="center"/>
          </w:tcPr>
          <w:p w14:paraId="0501ACA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01" w:type="pct"/>
            <w:tcBorders>
              <w:tl2br w:val="nil"/>
              <w:tr2bl w:val="nil"/>
            </w:tcBorders>
            <w:shd w:val="clear" w:color="auto" w:fill="auto"/>
            <w:vAlign w:val="center"/>
          </w:tcPr>
          <w:p w14:paraId="36274E76">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101.7</w:t>
            </w:r>
          </w:p>
        </w:tc>
        <w:tc>
          <w:tcPr>
            <w:tcW w:w="563" w:type="pct"/>
            <w:tcBorders>
              <w:tl2br w:val="nil"/>
              <w:tr2bl w:val="nil"/>
            </w:tcBorders>
            <w:shd w:val="clear" w:color="auto" w:fill="auto"/>
            <w:vAlign w:val="center"/>
          </w:tcPr>
          <w:p w14:paraId="2916452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w:t>
            </w:r>
          </w:p>
        </w:tc>
        <w:tc>
          <w:tcPr>
            <w:tcW w:w="496" w:type="pct"/>
            <w:tcBorders>
              <w:tl2br w:val="nil"/>
              <w:tr2bl w:val="nil"/>
            </w:tcBorders>
            <w:shd w:val="clear" w:color="auto" w:fill="auto"/>
            <w:vAlign w:val="center"/>
          </w:tcPr>
          <w:p w14:paraId="6E774256">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63</w:t>
            </w:r>
          </w:p>
        </w:tc>
        <w:tc>
          <w:tcPr>
            <w:tcW w:w="510" w:type="pct"/>
            <w:tcBorders>
              <w:tl2br w:val="nil"/>
              <w:tr2bl w:val="nil"/>
            </w:tcBorders>
            <w:shd w:val="clear" w:color="auto" w:fill="auto"/>
            <w:vAlign w:val="center"/>
          </w:tcPr>
          <w:p w14:paraId="5EF0CDC6">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488" w:type="pct"/>
            <w:tcBorders>
              <w:tl2br w:val="nil"/>
              <w:tr2bl w:val="nil"/>
            </w:tcBorders>
            <w:shd w:val="clear" w:color="auto" w:fill="auto"/>
            <w:vAlign w:val="center"/>
          </w:tcPr>
          <w:p w14:paraId="3F65C55A">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西风</w:t>
            </w:r>
          </w:p>
        </w:tc>
      </w:tr>
      <w:tr w14:paraId="6E5B6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00498AE4">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9</w:t>
            </w:r>
          </w:p>
        </w:tc>
        <w:tc>
          <w:tcPr>
            <w:tcW w:w="688" w:type="pct"/>
            <w:tcBorders>
              <w:tl2br w:val="nil"/>
              <w:tr2bl w:val="nil"/>
            </w:tcBorders>
            <w:shd w:val="clear" w:color="auto" w:fill="auto"/>
            <w:vAlign w:val="center"/>
          </w:tcPr>
          <w:p w14:paraId="21965E2E">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2025-12-06</w:t>
            </w:r>
          </w:p>
        </w:tc>
        <w:tc>
          <w:tcPr>
            <w:tcW w:w="655" w:type="pct"/>
            <w:tcBorders>
              <w:tl2br w:val="nil"/>
              <w:tr2bl w:val="nil"/>
            </w:tcBorders>
            <w:shd w:val="clear" w:color="auto" w:fill="auto"/>
            <w:vAlign w:val="center"/>
          </w:tcPr>
          <w:p w14:paraId="0A1F58AE">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ODA一装置</w:t>
            </w:r>
          </w:p>
        </w:tc>
        <w:tc>
          <w:tcPr>
            <w:tcW w:w="736" w:type="pct"/>
            <w:tcBorders>
              <w:tl2br w:val="nil"/>
              <w:tr2bl w:val="nil"/>
            </w:tcBorders>
            <w:shd w:val="clear" w:color="auto" w:fill="auto"/>
            <w:vAlign w:val="center"/>
          </w:tcPr>
          <w:p w14:paraId="4FBB847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01" w:type="pct"/>
            <w:tcBorders>
              <w:tl2br w:val="nil"/>
              <w:tr2bl w:val="nil"/>
            </w:tcBorders>
            <w:shd w:val="clear" w:color="auto" w:fill="auto"/>
            <w:vAlign w:val="center"/>
          </w:tcPr>
          <w:p w14:paraId="09B8A95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101.7</w:t>
            </w:r>
          </w:p>
        </w:tc>
        <w:tc>
          <w:tcPr>
            <w:tcW w:w="563" w:type="pct"/>
            <w:tcBorders>
              <w:tl2br w:val="nil"/>
              <w:tr2bl w:val="nil"/>
            </w:tcBorders>
            <w:shd w:val="clear" w:color="auto" w:fill="auto"/>
            <w:vAlign w:val="center"/>
          </w:tcPr>
          <w:p w14:paraId="3D2C5C1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w:t>
            </w:r>
          </w:p>
        </w:tc>
        <w:tc>
          <w:tcPr>
            <w:tcW w:w="496" w:type="pct"/>
            <w:tcBorders>
              <w:tl2br w:val="nil"/>
              <w:tr2bl w:val="nil"/>
            </w:tcBorders>
            <w:shd w:val="clear" w:color="auto" w:fill="auto"/>
            <w:vAlign w:val="center"/>
          </w:tcPr>
          <w:p w14:paraId="2BE51AC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57</w:t>
            </w:r>
          </w:p>
        </w:tc>
        <w:tc>
          <w:tcPr>
            <w:tcW w:w="510" w:type="pct"/>
            <w:tcBorders>
              <w:tl2br w:val="nil"/>
              <w:tr2bl w:val="nil"/>
            </w:tcBorders>
            <w:shd w:val="clear" w:color="auto" w:fill="auto"/>
            <w:vAlign w:val="center"/>
          </w:tcPr>
          <w:p w14:paraId="25F7AE7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488" w:type="pct"/>
            <w:tcBorders>
              <w:tl2br w:val="nil"/>
              <w:tr2bl w:val="nil"/>
            </w:tcBorders>
            <w:shd w:val="clear" w:color="auto" w:fill="auto"/>
            <w:vAlign w:val="center"/>
          </w:tcPr>
          <w:p w14:paraId="01343F43">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西风</w:t>
            </w:r>
          </w:p>
        </w:tc>
      </w:tr>
      <w:tr w14:paraId="6DC00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5CD066EF">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10</w:t>
            </w:r>
          </w:p>
        </w:tc>
        <w:tc>
          <w:tcPr>
            <w:tcW w:w="688" w:type="pct"/>
            <w:tcBorders>
              <w:tl2br w:val="nil"/>
              <w:tr2bl w:val="nil"/>
            </w:tcBorders>
            <w:shd w:val="clear" w:color="auto" w:fill="auto"/>
            <w:vAlign w:val="center"/>
          </w:tcPr>
          <w:p w14:paraId="056AB7C9">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2025-12-06</w:t>
            </w:r>
          </w:p>
        </w:tc>
        <w:tc>
          <w:tcPr>
            <w:tcW w:w="655" w:type="pct"/>
            <w:tcBorders>
              <w:tl2br w:val="nil"/>
              <w:tr2bl w:val="nil"/>
            </w:tcBorders>
            <w:shd w:val="clear" w:color="auto" w:fill="auto"/>
            <w:vAlign w:val="center"/>
          </w:tcPr>
          <w:p w14:paraId="3100C2EB">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ODA二装置</w:t>
            </w:r>
          </w:p>
        </w:tc>
        <w:tc>
          <w:tcPr>
            <w:tcW w:w="736" w:type="pct"/>
            <w:tcBorders>
              <w:tl2br w:val="nil"/>
              <w:tr2bl w:val="nil"/>
            </w:tcBorders>
            <w:shd w:val="clear" w:color="auto" w:fill="auto"/>
            <w:vAlign w:val="center"/>
          </w:tcPr>
          <w:p w14:paraId="2D2BFDB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01" w:type="pct"/>
            <w:tcBorders>
              <w:tl2br w:val="nil"/>
              <w:tr2bl w:val="nil"/>
            </w:tcBorders>
            <w:shd w:val="clear" w:color="auto" w:fill="auto"/>
            <w:vAlign w:val="center"/>
          </w:tcPr>
          <w:p w14:paraId="5F69A50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101.7</w:t>
            </w:r>
          </w:p>
        </w:tc>
        <w:tc>
          <w:tcPr>
            <w:tcW w:w="563" w:type="pct"/>
            <w:tcBorders>
              <w:tl2br w:val="nil"/>
              <w:tr2bl w:val="nil"/>
            </w:tcBorders>
            <w:shd w:val="clear" w:color="auto" w:fill="auto"/>
            <w:vAlign w:val="center"/>
          </w:tcPr>
          <w:p w14:paraId="38F37E9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12</w:t>
            </w:r>
          </w:p>
        </w:tc>
        <w:tc>
          <w:tcPr>
            <w:tcW w:w="496" w:type="pct"/>
            <w:tcBorders>
              <w:tl2br w:val="nil"/>
              <w:tr2bl w:val="nil"/>
            </w:tcBorders>
            <w:shd w:val="clear" w:color="auto" w:fill="auto"/>
            <w:vAlign w:val="center"/>
          </w:tcPr>
          <w:p w14:paraId="51B3F0D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51</w:t>
            </w:r>
          </w:p>
        </w:tc>
        <w:tc>
          <w:tcPr>
            <w:tcW w:w="510" w:type="pct"/>
            <w:tcBorders>
              <w:tl2br w:val="nil"/>
              <w:tr2bl w:val="nil"/>
            </w:tcBorders>
            <w:shd w:val="clear" w:color="auto" w:fill="auto"/>
            <w:vAlign w:val="center"/>
          </w:tcPr>
          <w:p w14:paraId="343814C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488" w:type="pct"/>
            <w:tcBorders>
              <w:tl2br w:val="nil"/>
              <w:tr2bl w:val="nil"/>
            </w:tcBorders>
            <w:shd w:val="clear" w:color="auto" w:fill="auto"/>
            <w:vAlign w:val="center"/>
          </w:tcPr>
          <w:p w14:paraId="1EE13719">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西北风</w:t>
            </w:r>
          </w:p>
        </w:tc>
      </w:tr>
      <w:tr w14:paraId="59727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29BCC8E2">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11</w:t>
            </w:r>
          </w:p>
        </w:tc>
        <w:tc>
          <w:tcPr>
            <w:tcW w:w="688" w:type="pct"/>
            <w:tcBorders>
              <w:tl2br w:val="nil"/>
              <w:tr2bl w:val="nil"/>
            </w:tcBorders>
            <w:shd w:val="clear" w:color="auto" w:fill="auto"/>
            <w:vAlign w:val="center"/>
          </w:tcPr>
          <w:p w14:paraId="61FE79C5">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2025-12-08</w:t>
            </w:r>
          </w:p>
        </w:tc>
        <w:tc>
          <w:tcPr>
            <w:tcW w:w="655" w:type="pct"/>
            <w:tcBorders>
              <w:tl2br w:val="nil"/>
              <w:tr2bl w:val="nil"/>
            </w:tcBorders>
            <w:shd w:val="clear" w:color="auto" w:fill="auto"/>
            <w:vAlign w:val="center"/>
          </w:tcPr>
          <w:p w14:paraId="3BA816DC">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ODA二装置</w:t>
            </w:r>
          </w:p>
        </w:tc>
        <w:tc>
          <w:tcPr>
            <w:tcW w:w="736" w:type="pct"/>
            <w:tcBorders>
              <w:tl2br w:val="nil"/>
              <w:tr2bl w:val="nil"/>
            </w:tcBorders>
            <w:shd w:val="clear" w:color="auto" w:fill="auto"/>
            <w:vAlign w:val="center"/>
          </w:tcPr>
          <w:p w14:paraId="74C6AD9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bidi="ar-SA"/>
              </w:rPr>
              <w:t>1.8</w:t>
            </w:r>
          </w:p>
        </w:tc>
        <w:tc>
          <w:tcPr>
            <w:tcW w:w="601" w:type="pct"/>
            <w:tcBorders>
              <w:tl2br w:val="nil"/>
              <w:tr2bl w:val="nil"/>
            </w:tcBorders>
            <w:shd w:val="clear" w:color="auto" w:fill="auto"/>
            <w:vAlign w:val="center"/>
          </w:tcPr>
          <w:p w14:paraId="355AB40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103.2</w:t>
            </w:r>
          </w:p>
        </w:tc>
        <w:tc>
          <w:tcPr>
            <w:tcW w:w="563" w:type="pct"/>
            <w:tcBorders>
              <w:tl2br w:val="nil"/>
              <w:tr2bl w:val="nil"/>
            </w:tcBorders>
            <w:shd w:val="clear" w:color="auto" w:fill="auto"/>
            <w:vAlign w:val="center"/>
          </w:tcPr>
          <w:p w14:paraId="6F98409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w:t>
            </w:r>
          </w:p>
        </w:tc>
        <w:tc>
          <w:tcPr>
            <w:tcW w:w="496" w:type="pct"/>
            <w:tcBorders>
              <w:tl2br w:val="nil"/>
              <w:tr2bl w:val="nil"/>
            </w:tcBorders>
            <w:shd w:val="clear" w:color="auto" w:fill="auto"/>
            <w:vAlign w:val="center"/>
          </w:tcPr>
          <w:p w14:paraId="071E2A1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59</w:t>
            </w:r>
          </w:p>
        </w:tc>
        <w:tc>
          <w:tcPr>
            <w:tcW w:w="510" w:type="pct"/>
            <w:tcBorders>
              <w:tl2br w:val="nil"/>
              <w:tr2bl w:val="nil"/>
            </w:tcBorders>
            <w:shd w:val="clear" w:color="auto" w:fill="auto"/>
            <w:vAlign w:val="center"/>
          </w:tcPr>
          <w:p w14:paraId="5A242C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488" w:type="pct"/>
            <w:tcBorders>
              <w:tl2br w:val="nil"/>
              <w:tr2bl w:val="nil"/>
            </w:tcBorders>
            <w:shd w:val="clear" w:color="auto" w:fill="auto"/>
            <w:vAlign w:val="center"/>
          </w:tcPr>
          <w:p w14:paraId="160E30EC">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西北风</w:t>
            </w:r>
          </w:p>
        </w:tc>
      </w:tr>
    </w:tbl>
    <w:p w14:paraId="4B2CAE5B">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2528"/>
      <w:bookmarkStart w:id="38" w:name="_Toc4967"/>
      <w:bookmarkStart w:id="39" w:name="_Toc4178"/>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10948"/>
      <w:bookmarkStart w:id="41" w:name="_Toc20890"/>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2430"/>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详见附件：山东万达化工有限公司2025年第四季度密封点检测记录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2760"/>
      <w:bookmarkStart w:id="46" w:name="_Toc21604"/>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35BD3546">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72E660DA">
      <w:pPr>
        <w:jc w:val="center"/>
        <w:rPr>
          <w:rFonts w:hint="eastAsia" w:asciiTheme="minorEastAsia" w:hAnsiTheme="minorEastAsia" w:eastAsiaTheme="minorEastAsia" w:cstheme="minorEastAsia"/>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1（2025-5-30）"/>
            <wp:cNvGraphicFramePr/>
            <a:graphic xmlns:a="http://schemas.openxmlformats.org/drawingml/2006/main">
              <a:graphicData uri="http://schemas.openxmlformats.org/drawingml/2006/picture">
                <pic:pic xmlns:pic="http://schemas.openxmlformats.org/drawingml/2006/picture">
                  <pic:nvPicPr>
                    <pic:cNvPr id="13" name="图片 13" descr="T-003-1（2025-5-30）"/>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41" name="图片 41" descr="T-003-2"/>
            <wp:cNvGraphicFramePr/>
            <a:graphic xmlns:a="http://schemas.openxmlformats.org/drawingml/2006/main">
              <a:graphicData uri="http://schemas.openxmlformats.org/drawingml/2006/picture">
                <pic:pic xmlns:pic="http://schemas.openxmlformats.org/drawingml/2006/picture">
                  <pic:nvPicPr>
                    <pic:cNvPr id="41" name="图片 41" descr="T-003-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7" name="图片 17" descr="T-003-3"/>
            <wp:cNvGraphicFramePr/>
            <a:graphic xmlns:a="http://schemas.openxmlformats.org/drawingml/2006/main">
              <a:graphicData uri="http://schemas.openxmlformats.org/drawingml/2006/picture">
                <pic:pic xmlns:pic="http://schemas.openxmlformats.org/drawingml/2006/picture">
                  <pic:nvPicPr>
                    <pic:cNvPr id="17" name="图片 17" descr="T-003-3"/>
                    <pic:cNvPicPr/>
                  </pic:nvPicPr>
                  <pic:blipFill>
                    <a:blip r:embed="rId2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9" name="图片 9" descr="T-004-1（2025-5-30）"/>
            <wp:cNvGraphicFramePr/>
            <a:graphic xmlns:a="http://schemas.openxmlformats.org/drawingml/2006/main">
              <a:graphicData uri="http://schemas.openxmlformats.org/drawingml/2006/picture">
                <pic:pic xmlns:pic="http://schemas.openxmlformats.org/drawingml/2006/picture">
                  <pic:nvPicPr>
                    <pic:cNvPr id="9" name="图片 9" descr="T-004-1（2025-5-30）"/>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2" name="图片 42" descr="T-004-2"/>
            <wp:cNvGraphicFramePr/>
            <a:graphic xmlns:a="http://schemas.openxmlformats.org/drawingml/2006/main">
              <a:graphicData uri="http://schemas.openxmlformats.org/drawingml/2006/picture">
                <pic:pic xmlns:pic="http://schemas.openxmlformats.org/drawingml/2006/picture">
                  <pic:nvPicPr>
                    <pic:cNvPr id="42" name="图片 42" descr="T-004-2"/>
                    <pic:cNvPicPr/>
                  </pic:nvPicPr>
                  <pic:blipFill>
                    <a:blip r:embed="rId2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0" name="图片 10" descr="T-004-3"/>
            <wp:cNvGraphicFramePr/>
            <a:graphic xmlns:a="http://schemas.openxmlformats.org/drawingml/2006/main">
              <a:graphicData uri="http://schemas.openxmlformats.org/drawingml/2006/picture">
                <pic:pic xmlns:pic="http://schemas.openxmlformats.org/drawingml/2006/picture">
                  <pic:nvPicPr>
                    <pic:cNvPr id="10" name="图片 10" descr="T-004-3"/>
                    <pic:cNvPicPr/>
                  </pic:nvPicPr>
                  <pic:blipFill>
                    <a:blip r:embed="rId24"/>
                    <a:stretch>
                      <a:fillRect/>
                    </a:stretch>
                  </pic:blipFill>
                  <pic:spPr>
                    <a:xfrm>
                      <a:off x="0" y="0"/>
                      <a:ext cx="4319905" cy="5760085"/>
                    </a:xfrm>
                    <a:prstGeom prst="rect">
                      <a:avLst/>
                    </a:prstGeom>
                  </pic:spPr>
                </pic:pic>
              </a:graphicData>
            </a:graphic>
          </wp:inline>
        </w:drawing>
      </w:r>
    </w:p>
    <w:p w14:paraId="78313FD8">
      <w:pPr>
        <w:pStyle w:val="14"/>
        <w:jc w:val="both"/>
        <w:rPr>
          <w:rFonts w:hint="eastAsia" w:asciiTheme="minorEastAsia" w:hAnsiTheme="minorEastAsia" w:eastAsiaTheme="minorEastAsia" w:cstheme="minorEastAsia"/>
          <w:lang w:val="en-US" w:eastAsia="zh-CN"/>
        </w:rPr>
      </w:pPr>
    </w:p>
    <w:p w14:paraId="29A3FB37">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5（2025-10-29）_01"/>
            <wp:cNvGraphicFramePr/>
            <a:graphic xmlns:a="http://schemas.openxmlformats.org/drawingml/2006/main">
              <a:graphicData uri="http://schemas.openxmlformats.org/drawingml/2006/picture">
                <pic:pic xmlns:pic="http://schemas.openxmlformats.org/drawingml/2006/picture">
                  <pic:nvPicPr>
                    <pic:cNvPr id="19" name="图片 19" descr="T-005（2025-10-29）_01"/>
                    <pic:cNvPicPr/>
                  </pic:nvPicPr>
                  <pic:blipFill>
                    <a:blip r:embed="rId2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8" name="图片 18" descr="T-005（2025-10-29）_02"/>
            <wp:cNvGraphicFramePr/>
            <a:graphic xmlns:a="http://schemas.openxmlformats.org/drawingml/2006/main">
              <a:graphicData uri="http://schemas.openxmlformats.org/drawingml/2006/picture">
                <pic:pic xmlns:pic="http://schemas.openxmlformats.org/drawingml/2006/picture">
                  <pic:nvPicPr>
                    <pic:cNvPr id="18" name="图片 18" descr="T-005（2025-10-29）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5（2025-10-29）_03"/>
            <wp:cNvGraphicFramePr/>
            <a:graphic xmlns:a="http://schemas.openxmlformats.org/drawingml/2006/main">
              <a:graphicData uri="http://schemas.openxmlformats.org/drawingml/2006/picture">
                <pic:pic xmlns:pic="http://schemas.openxmlformats.org/drawingml/2006/picture">
                  <pic:nvPicPr>
                    <pic:cNvPr id="20" name="图片 20" descr="T-005（2025-10-29）_03"/>
                    <pic:cNvPicPr/>
                  </pic:nvPicPr>
                  <pic:blipFill>
                    <a:blip r:embed="rId2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6-01（2025-4-21）"/>
            <wp:cNvGraphicFramePr/>
            <a:graphic xmlns:a="http://schemas.openxmlformats.org/drawingml/2006/main">
              <a:graphicData uri="http://schemas.openxmlformats.org/drawingml/2006/picture">
                <pic:pic xmlns:pic="http://schemas.openxmlformats.org/drawingml/2006/picture">
                  <pic:nvPicPr>
                    <pic:cNvPr id="23" name="图片 23" descr="T-006-01（2025-4-2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6-02"/>
            <wp:cNvGraphicFramePr/>
            <a:graphic xmlns:a="http://schemas.openxmlformats.org/drawingml/2006/main">
              <a:graphicData uri="http://schemas.openxmlformats.org/drawingml/2006/picture">
                <pic:pic xmlns:pic="http://schemas.openxmlformats.org/drawingml/2006/picture">
                  <pic:nvPicPr>
                    <pic:cNvPr id="22" name="图片 22" descr="T-006-02"/>
                    <pic:cNvPicPr/>
                  </pic:nvPicPr>
                  <pic:blipFill>
                    <a:blip r:embed="rId2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4" name="图片 44" descr="T-006-03"/>
            <wp:cNvGraphicFramePr/>
            <a:graphic xmlns:a="http://schemas.openxmlformats.org/drawingml/2006/main">
              <a:graphicData uri="http://schemas.openxmlformats.org/drawingml/2006/picture">
                <pic:pic xmlns:pic="http://schemas.openxmlformats.org/drawingml/2006/picture">
                  <pic:nvPicPr>
                    <pic:cNvPr id="44" name="图片 44" descr="T-006-03"/>
                    <pic:cNvPicPr/>
                  </pic:nvPicPr>
                  <pic:blipFill>
                    <a:blip r:embed="rId30"/>
                    <a:stretch>
                      <a:fillRect/>
                    </a:stretch>
                  </pic:blipFill>
                  <pic:spPr>
                    <a:xfrm>
                      <a:off x="0" y="0"/>
                      <a:ext cx="4319905" cy="5760085"/>
                    </a:xfrm>
                    <a:prstGeom prst="rect">
                      <a:avLst/>
                    </a:prstGeom>
                  </pic:spPr>
                </pic:pic>
              </a:graphicData>
            </a:graphic>
          </wp:inline>
        </w:drawing>
      </w:r>
    </w:p>
    <w:p w14:paraId="7DF370A7">
      <w:pPr>
        <w:jc w:val="center"/>
        <w:rPr>
          <w:rFonts w:hint="eastAsia" w:asciiTheme="minorEastAsia" w:hAnsiTheme="minorEastAsia" w:eastAsiaTheme="minorEastAsia" w:cstheme="minorEastAsia"/>
          <w:b/>
          <w:sz w:val="28"/>
          <w:szCs w:val="28"/>
          <w:lang w:val="en-US" w:eastAsia="zh-CN"/>
        </w:rPr>
        <w:sectPr>
          <w:headerReference r:id="rId13"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5" name="图片 45" descr="T-008-01（2025-5-30）"/>
            <wp:cNvGraphicFramePr/>
            <a:graphic xmlns:a="http://schemas.openxmlformats.org/drawingml/2006/main">
              <a:graphicData uri="http://schemas.openxmlformats.org/drawingml/2006/picture">
                <pic:pic xmlns:pic="http://schemas.openxmlformats.org/drawingml/2006/picture">
                  <pic:nvPicPr>
                    <pic:cNvPr id="45" name="图片 45" descr="T-008-01（2025-5-30）"/>
                    <pic:cNvPicPr/>
                  </pic:nvPicPr>
                  <pic:blipFill>
                    <a:blip r:embed="rId3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T-008-02"/>
            <wp:cNvGraphicFramePr/>
            <a:graphic xmlns:a="http://schemas.openxmlformats.org/drawingml/2006/main">
              <a:graphicData uri="http://schemas.openxmlformats.org/drawingml/2006/picture">
                <pic:pic xmlns:pic="http://schemas.openxmlformats.org/drawingml/2006/picture">
                  <pic:nvPicPr>
                    <pic:cNvPr id="25" name="图片 25" descr="T-008-02"/>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7" name="图片 27" descr="T-008-03"/>
            <wp:cNvGraphicFramePr/>
            <a:graphic xmlns:a="http://schemas.openxmlformats.org/drawingml/2006/main">
              <a:graphicData uri="http://schemas.openxmlformats.org/drawingml/2006/picture">
                <pic:pic xmlns:pic="http://schemas.openxmlformats.org/drawingml/2006/picture">
                  <pic:nvPicPr>
                    <pic:cNvPr id="27" name="图片 27" descr="T-008-03"/>
                    <pic:cNvPicPr/>
                  </pic:nvPicPr>
                  <pic:blipFill>
                    <a:blip r:embed="rId3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0气（正）2025-2-28"/>
            <wp:cNvGraphicFramePr/>
            <a:graphic xmlns:a="http://schemas.openxmlformats.org/drawingml/2006/main">
              <a:graphicData uri="http://schemas.openxmlformats.org/drawingml/2006/picture">
                <pic:pic xmlns:pic="http://schemas.openxmlformats.org/drawingml/2006/picture">
                  <pic:nvPicPr>
                    <pic:cNvPr id="16" name="图片 16" descr="0气（正）2025-2-28"/>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0气（反）2025-2-28"/>
            <wp:cNvGraphicFramePr/>
            <a:graphic xmlns:a="http://schemas.openxmlformats.org/drawingml/2006/main">
              <a:graphicData uri="http://schemas.openxmlformats.org/drawingml/2006/picture">
                <pic:pic xmlns:pic="http://schemas.openxmlformats.org/drawingml/2006/picture">
                  <pic:nvPicPr>
                    <pic:cNvPr id="28" name="图片 28" descr="0气（反）2025-2-28"/>
                    <pic:cNvPicPr/>
                  </pic:nvPicPr>
                  <pic:blipFill>
                    <a:blip r:embed="rId3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200标气2025-6-12正"/>
            <wp:cNvGraphicFramePr/>
            <a:graphic xmlns:a="http://schemas.openxmlformats.org/drawingml/2006/main">
              <a:graphicData uri="http://schemas.openxmlformats.org/drawingml/2006/picture">
                <pic:pic xmlns:pic="http://schemas.openxmlformats.org/drawingml/2006/picture">
                  <pic:nvPicPr>
                    <pic:cNvPr id="29" name="图片 29" descr="200标气2025-6-12正"/>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200标气2025-6-12反"/>
            <wp:cNvGraphicFramePr/>
            <a:graphic xmlns:a="http://schemas.openxmlformats.org/drawingml/2006/main">
              <a:graphicData uri="http://schemas.openxmlformats.org/drawingml/2006/picture">
                <pic:pic xmlns:pic="http://schemas.openxmlformats.org/drawingml/2006/picture">
                  <pic:nvPicPr>
                    <pic:cNvPr id="30" name="图片 30" descr="200标气2025-6-12反"/>
                    <pic:cNvPicPr/>
                  </pic:nvPicPr>
                  <pic:blipFill>
                    <a:blip r:embed="rId3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500标气2025-6-12正"/>
            <wp:cNvGraphicFramePr/>
            <a:graphic xmlns:a="http://schemas.openxmlformats.org/drawingml/2006/main">
              <a:graphicData uri="http://schemas.openxmlformats.org/drawingml/2006/picture">
                <pic:pic xmlns:pic="http://schemas.openxmlformats.org/drawingml/2006/picture">
                  <pic:nvPicPr>
                    <pic:cNvPr id="33" name="图片 33" descr="500标气2025-6-12正"/>
                    <pic:cNvPicPr/>
                  </pic:nvPicPr>
                  <pic:blipFill>
                    <a:blip r:embed="rId3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500标气2025-6-12反"/>
            <wp:cNvGraphicFramePr/>
            <a:graphic xmlns:a="http://schemas.openxmlformats.org/drawingml/2006/main">
              <a:graphicData uri="http://schemas.openxmlformats.org/drawingml/2006/picture">
                <pic:pic xmlns:pic="http://schemas.openxmlformats.org/drawingml/2006/picture">
                  <pic:nvPicPr>
                    <pic:cNvPr id="32" name="图片 32" descr="500标气2025-6-12反"/>
                    <pic:cNvPicPr/>
                  </pic:nvPicPr>
                  <pic:blipFill>
                    <a:blip r:embed="rId3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9984标气2025-6-12正"/>
            <wp:cNvGraphicFramePr/>
            <a:graphic xmlns:a="http://schemas.openxmlformats.org/drawingml/2006/main">
              <a:graphicData uri="http://schemas.openxmlformats.org/drawingml/2006/picture">
                <pic:pic xmlns:pic="http://schemas.openxmlformats.org/drawingml/2006/picture">
                  <pic:nvPicPr>
                    <pic:cNvPr id="35" name="图片 35" descr="9984标气2025-6-12正"/>
                    <pic:cNvPicPr/>
                  </pic:nvPicPr>
                  <pic:blipFill>
                    <a:blip r:embed="rId4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9984标气2025-6-12反"/>
            <wp:cNvGraphicFramePr/>
            <a:graphic xmlns:a="http://schemas.openxmlformats.org/drawingml/2006/main">
              <a:graphicData uri="http://schemas.openxmlformats.org/drawingml/2006/picture">
                <pic:pic xmlns:pic="http://schemas.openxmlformats.org/drawingml/2006/picture">
                  <pic:nvPicPr>
                    <pic:cNvPr id="34" name="图片 34" descr="9984标气2025-6-12反"/>
                    <pic:cNvPicPr/>
                  </pic:nvPicPr>
                  <pic:blipFill>
                    <a:blip r:embed="rId4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23179"/>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00610176">
      <w:pPr>
        <w:jc w:val="center"/>
        <w:rPr>
          <w:rFonts w:hint="eastAsia" w:asciiTheme="minorEastAsia" w:hAnsiTheme="minorEastAsia" w:eastAsiaTheme="minorEastAsia" w:cstheme="minorEastAsia"/>
          <w:lang w:val="en-US" w:eastAsia="zh-CN"/>
        </w:rPr>
      </w:pPr>
    </w:p>
    <w:p w14:paraId="36D2A317">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6" name="图片 46" descr="fc86c6a0c6f15882e62d0d9dbb0e0d0c"/>
            <wp:cNvGraphicFramePr/>
            <a:graphic xmlns:a="http://schemas.openxmlformats.org/drawingml/2006/main">
              <a:graphicData uri="http://schemas.openxmlformats.org/drawingml/2006/picture">
                <pic:pic xmlns:pic="http://schemas.openxmlformats.org/drawingml/2006/picture">
                  <pic:nvPicPr>
                    <pic:cNvPr id="46" name="图片 46" descr="fc86c6a0c6f15882e62d0d9dbb0e0d0c"/>
                    <pic:cNvPicPr/>
                  </pic:nvPicPr>
                  <pic:blipFill>
                    <a:blip r:embed="rId42"/>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7" name="图片 47" descr="d7fcf84f305a2dfbcaf84d7d64a478f7"/>
            <wp:cNvGraphicFramePr/>
            <a:graphic xmlns:a="http://schemas.openxmlformats.org/drawingml/2006/main">
              <a:graphicData uri="http://schemas.openxmlformats.org/drawingml/2006/picture">
                <pic:pic xmlns:pic="http://schemas.openxmlformats.org/drawingml/2006/picture">
                  <pic:nvPicPr>
                    <pic:cNvPr id="47" name="图片 47" descr="d7fcf84f305a2dfbcaf84d7d64a478f7"/>
                    <pic:cNvPicPr/>
                  </pic:nvPicPr>
                  <pic:blipFill>
                    <a:blip r:embed="rId43"/>
                    <a:stretch>
                      <a:fillRect/>
                    </a:stretch>
                  </pic:blipFill>
                  <pic:spPr>
                    <a:xfrm>
                      <a:off x="0" y="0"/>
                      <a:ext cx="2520315" cy="2520315"/>
                    </a:xfrm>
                    <a:prstGeom prst="rect">
                      <a:avLst/>
                    </a:prstGeom>
                  </pic:spPr>
                </pic:pic>
              </a:graphicData>
            </a:graphic>
          </wp:inline>
        </w:drawing>
      </w:r>
    </w:p>
    <w:p w14:paraId="641B7E8A">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8" name="图片 48" descr="c0d2c05f1b49c788240a507d38f7ce75"/>
            <wp:cNvGraphicFramePr/>
            <a:graphic xmlns:a="http://schemas.openxmlformats.org/drawingml/2006/main">
              <a:graphicData uri="http://schemas.openxmlformats.org/drawingml/2006/picture">
                <pic:pic xmlns:pic="http://schemas.openxmlformats.org/drawingml/2006/picture">
                  <pic:nvPicPr>
                    <pic:cNvPr id="48" name="图片 48" descr="c0d2c05f1b49c788240a507d38f7ce75"/>
                    <pic:cNvPicPr/>
                  </pic:nvPicPr>
                  <pic:blipFill>
                    <a:blip r:embed="rId44"/>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9" name="图片 49" descr="a8127e3354317a2280230a6a0d1e2f82"/>
            <wp:cNvGraphicFramePr/>
            <a:graphic xmlns:a="http://schemas.openxmlformats.org/drawingml/2006/main">
              <a:graphicData uri="http://schemas.openxmlformats.org/drawingml/2006/picture">
                <pic:pic xmlns:pic="http://schemas.openxmlformats.org/drawingml/2006/picture">
                  <pic:nvPicPr>
                    <pic:cNvPr id="49" name="图片 49" descr="a8127e3354317a2280230a6a0d1e2f82"/>
                    <pic:cNvPicPr/>
                  </pic:nvPicPr>
                  <pic:blipFill>
                    <a:blip r:embed="rId45"/>
                    <a:stretch>
                      <a:fillRect/>
                    </a:stretch>
                  </pic:blipFill>
                  <pic:spPr>
                    <a:xfrm>
                      <a:off x="0" y="0"/>
                      <a:ext cx="2520315" cy="2520315"/>
                    </a:xfrm>
                    <a:prstGeom prst="rect">
                      <a:avLst/>
                    </a:prstGeom>
                  </pic:spPr>
                </pic:pic>
              </a:graphicData>
            </a:graphic>
          </wp:inline>
        </w:drawing>
      </w:r>
    </w:p>
    <w:p w14:paraId="3695BA9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30699"/>
      <w:bookmarkStart w:id="50" w:name="_Toc23812"/>
      <w:bookmarkStart w:id="51" w:name="_Toc18828"/>
      <w:bookmarkStart w:id="52" w:name="_Toc8734"/>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7A031026">
      <w:pPr>
        <w:pStyle w:val="14"/>
        <w:jc w:val="both"/>
        <w:rPr>
          <w:rFonts w:hint="eastAsia" w:asciiTheme="minorEastAsia" w:hAnsiTheme="minorEastAsia" w:eastAsiaTheme="minorEastAsia" w:cstheme="minorEastAsia"/>
        </w:rPr>
      </w:pPr>
    </w:p>
    <w:p w14:paraId="4EAA9ED7">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4"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报告编号：（E检）字（2025）0037号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报告编号：（E检）字（2025）0037号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29658">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7456"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报告编号：（E检）字（2025）0034号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报告编号：（E检）字（2025）0037号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报告编号：（E检）字（2025）0037号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B22BA0"/>
    <w:rsid w:val="00C14286"/>
    <w:rsid w:val="00E30FAC"/>
    <w:rsid w:val="00F50D1A"/>
    <w:rsid w:val="010D7DD7"/>
    <w:rsid w:val="017B7436"/>
    <w:rsid w:val="01DD106E"/>
    <w:rsid w:val="02477318"/>
    <w:rsid w:val="0284231A"/>
    <w:rsid w:val="028440C8"/>
    <w:rsid w:val="02902A6D"/>
    <w:rsid w:val="02953026"/>
    <w:rsid w:val="02DD1A2B"/>
    <w:rsid w:val="030B47EA"/>
    <w:rsid w:val="030E7E36"/>
    <w:rsid w:val="035937D2"/>
    <w:rsid w:val="036439AD"/>
    <w:rsid w:val="036A7762"/>
    <w:rsid w:val="03795BF7"/>
    <w:rsid w:val="03912F41"/>
    <w:rsid w:val="03A964DC"/>
    <w:rsid w:val="03B1713F"/>
    <w:rsid w:val="03CC21CB"/>
    <w:rsid w:val="03EB51CB"/>
    <w:rsid w:val="03EF1A15"/>
    <w:rsid w:val="040A2C1E"/>
    <w:rsid w:val="040E2571"/>
    <w:rsid w:val="041D47D5"/>
    <w:rsid w:val="0430275A"/>
    <w:rsid w:val="0449381C"/>
    <w:rsid w:val="04781A0B"/>
    <w:rsid w:val="04974597"/>
    <w:rsid w:val="04BF763A"/>
    <w:rsid w:val="04FF3EDA"/>
    <w:rsid w:val="05453FE3"/>
    <w:rsid w:val="054A1AE0"/>
    <w:rsid w:val="056D0012"/>
    <w:rsid w:val="057236C9"/>
    <w:rsid w:val="058A5256"/>
    <w:rsid w:val="058F525E"/>
    <w:rsid w:val="059706A5"/>
    <w:rsid w:val="059E36F3"/>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5F5104"/>
    <w:rsid w:val="078132CC"/>
    <w:rsid w:val="07966D78"/>
    <w:rsid w:val="07991FB5"/>
    <w:rsid w:val="07A56FBB"/>
    <w:rsid w:val="07DC17CB"/>
    <w:rsid w:val="07EA70C4"/>
    <w:rsid w:val="081558DE"/>
    <w:rsid w:val="08292466"/>
    <w:rsid w:val="08386081"/>
    <w:rsid w:val="086724C2"/>
    <w:rsid w:val="0869623A"/>
    <w:rsid w:val="087370B9"/>
    <w:rsid w:val="08764824"/>
    <w:rsid w:val="0889068B"/>
    <w:rsid w:val="08955281"/>
    <w:rsid w:val="08F71A98"/>
    <w:rsid w:val="093C394F"/>
    <w:rsid w:val="09567987"/>
    <w:rsid w:val="095E3600"/>
    <w:rsid w:val="09842C00"/>
    <w:rsid w:val="09853621"/>
    <w:rsid w:val="0992531D"/>
    <w:rsid w:val="09B07E99"/>
    <w:rsid w:val="09B72FD5"/>
    <w:rsid w:val="09BC683E"/>
    <w:rsid w:val="09D33CC3"/>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DE4D69"/>
    <w:rsid w:val="0BF640BE"/>
    <w:rsid w:val="0C112E71"/>
    <w:rsid w:val="0C232BA4"/>
    <w:rsid w:val="0C3836CF"/>
    <w:rsid w:val="0C4A1EDF"/>
    <w:rsid w:val="0C767FF5"/>
    <w:rsid w:val="0C891501"/>
    <w:rsid w:val="0D1D3A97"/>
    <w:rsid w:val="0D3D1A44"/>
    <w:rsid w:val="0D4C612B"/>
    <w:rsid w:val="0D501777"/>
    <w:rsid w:val="0D58687D"/>
    <w:rsid w:val="0D714BA2"/>
    <w:rsid w:val="0DA6583B"/>
    <w:rsid w:val="0DFE574F"/>
    <w:rsid w:val="0E1A1D85"/>
    <w:rsid w:val="0E2055ED"/>
    <w:rsid w:val="0E232634"/>
    <w:rsid w:val="0E2A1FC8"/>
    <w:rsid w:val="0E342E47"/>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305890"/>
    <w:rsid w:val="106F460A"/>
    <w:rsid w:val="10AD6EE0"/>
    <w:rsid w:val="10B95885"/>
    <w:rsid w:val="10C5247C"/>
    <w:rsid w:val="10D96240"/>
    <w:rsid w:val="110875A2"/>
    <w:rsid w:val="112476E0"/>
    <w:rsid w:val="113B273E"/>
    <w:rsid w:val="113D2012"/>
    <w:rsid w:val="11456B95"/>
    <w:rsid w:val="114F7F97"/>
    <w:rsid w:val="11CB1D14"/>
    <w:rsid w:val="11D566EF"/>
    <w:rsid w:val="11F12DFD"/>
    <w:rsid w:val="121A67F7"/>
    <w:rsid w:val="124949E7"/>
    <w:rsid w:val="12647A72"/>
    <w:rsid w:val="1278474C"/>
    <w:rsid w:val="12D207FA"/>
    <w:rsid w:val="13180558"/>
    <w:rsid w:val="135632E1"/>
    <w:rsid w:val="13B011C1"/>
    <w:rsid w:val="13B86493"/>
    <w:rsid w:val="140935EF"/>
    <w:rsid w:val="142651EA"/>
    <w:rsid w:val="1489456F"/>
    <w:rsid w:val="149203B9"/>
    <w:rsid w:val="14F1190D"/>
    <w:rsid w:val="150B2427"/>
    <w:rsid w:val="151D1D9C"/>
    <w:rsid w:val="15783F61"/>
    <w:rsid w:val="15A1113A"/>
    <w:rsid w:val="15C70A44"/>
    <w:rsid w:val="15E14D73"/>
    <w:rsid w:val="15EC04AB"/>
    <w:rsid w:val="16013F56"/>
    <w:rsid w:val="16024CD6"/>
    <w:rsid w:val="16445BF1"/>
    <w:rsid w:val="164C74A3"/>
    <w:rsid w:val="166103AE"/>
    <w:rsid w:val="166D339A"/>
    <w:rsid w:val="17085663"/>
    <w:rsid w:val="171E6442"/>
    <w:rsid w:val="17F51899"/>
    <w:rsid w:val="18350408"/>
    <w:rsid w:val="18B20FEC"/>
    <w:rsid w:val="18B828C6"/>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8431EB"/>
    <w:rsid w:val="1C9F6277"/>
    <w:rsid w:val="1CA90EA4"/>
    <w:rsid w:val="1CD30B9D"/>
    <w:rsid w:val="1CD37CCF"/>
    <w:rsid w:val="1CD557F5"/>
    <w:rsid w:val="1D0B56BA"/>
    <w:rsid w:val="1D205B35"/>
    <w:rsid w:val="1D2C3DD4"/>
    <w:rsid w:val="1D4B5AB7"/>
    <w:rsid w:val="1D990F18"/>
    <w:rsid w:val="1DBD4DAD"/>
    <w:rsid w:val="1DFE6FCD"/>
    <w:rsid w:val="1E33520D"/>
    <w:rsid w:val="1E340C41"/>
    <w:rsid w:val="1E483941"/>
    <w:rsid w:val="1E6257AE"/>
    <w:rsid w:val="1E7A2AF8"/>
    <w:rsid w:val="1EE47F4D"/>
    <w:rsid w:val="1F016D75"/>
    <w:rsid w:val="1F82026C"/>
    <w:rsid w:val="1F971487"/>
    <w:rsid w:val="1FA522CC"/>
    <w:rsid w:val="1FAB0A8F"/>
    <w:rsid w:val="1FC3227C"/>
    <w:rsid w:val="1FCA4426"/>
    <w:rsid w:val="1FE76BB0"/>
    <w:rsid w:val="200A0535"/>
    <w:rsid w:val="20261010"/>
    <w:rsid w:val="20531852"/>
    <w:rsid w:val="2063580D"/>
    <w:rsid w:val="20696B69"/>
    <w:rsid w:val="206C2B72"/>
    <w:rsid w:val="209C338B"/>
    <w:rsid w:val="209D0D1F"/>
    <w:rsid w:val="20AD6A18"/>
    <w:rsid w:val="20B147CB"/>
    <w:rsid w:val="21020B82"/>
    <w:rsid w:val="210466A8"/>
    <w:rsid w:val="210E1EC1"/>
    <w:rsid w:val="214C591E"/>
    <w:rsid w:val="21763A3F"/>
    <w:rsid w:val="21B96E8B"/>
    <w:rsid w:val="21CE6CB6"/>
    <w:rsid w:val="21F42BC1"/>
    <w:rsid w:val="21F474E9"/>
    <w:rsid w:val="220426D8"/>
    <w:rsid w:val="221E379A"/>
    <w:rsid w:val="22546AB4"/>
    <w:rsid w:val="225607C0"/>
    <w:rsid w:val="228203A8"/>
    <w:rsid w:val="22A50F8D"/>
    <w:rsid w:val="22DD3655"/>
    <w:rsid w:val="22F24386"/>
    <w:rsid w:val="22FF1E77"/>
    <w:rsid w:val="23244DE0"/>
    <w:rsid w:val="23362D65"/>
    <w:rsid w:val="23476D20"/>
    <w:rsid w:val="23843AD1"/>
    <w:rsid w:val="23A478FE"/>
    <w:rsid w:val="23AD74CB"/>
    <w:rsid w:val="23D031BA"/>
    <w:rsid w:val="23F21F56"/>
    <w:rsid w:val="24455956"/>
    <w:rsid w:val="245060A9"/>
    <w:rsid w:val="24D726DF"/>
    <w:rsid w:val="24F829C8"/>
    <w:rsid w:val="2515018D"/>
    <w:rsid w:val="251B2213"/>
    <w:rsid w:val="25207829"/>
    <w:rsid w:val="25445C0D"/>
    <w:rsid w:val="25590B49"/>
    <w:rsid w:val="256B25C7"/>
    <w:rsid w:val="25980EFF"/>
    <w:rsid w:val="2604539D"/>
    <w:rsid w:val="26110925"/>
    <w:rsid w:val="26347A30"/>
    <w:rsid w:val="26775B6F"/>
    <w:rsid w:val="267C3185"/>
    <w:rsid w:val="267C4F33"/>
    <w:rsid w:val="268362C1"/>
    <w:rsid w:val="26873A72"/>
    <w:rsid w:val="271E5FEA"/>
    <w:rsid w:val="27717C9E"/>
    <w:rsid w:val="27753077"/>
    <w:rsid w:val="27960276"/>
    <w:rsid w:val="28302479"/>
    <w:rsid w:val="28812CD5"/>
    <w:rsid w:val="28A47D06"/>
    <w:rsid w:val="28E05C4D"/>
    <w:rsid w:val="28F0650C"/>
    <w:rsid w:val="28FC235B"/>
    <w:rsid w:val="290032A5"/>
    <w:rsid w:val="295C2DFA"/>
    <w:rsid w:val="29711695"/>
    <w:rsid w:val="29752839"/>
    <w:rsid w:val="29BB3FC4"/>
    <w:rsid w:val="29F6324E"/>
    <w:rsid w:val="2A836E67"/>
    <w:rsid w:val="2AA44A58"/>
    <w:rsid w:val="2AB32EED"/>
    <w:rsid w:val="2ACE1AD5"/>
    <w:rsid w:val="2AE00186"/>
    <w:rsid w:val="2AEA2DB3"/>
    <w:rsid w:val="2AFB3CEE"/>
    <w:rsid w:val="2B004385"/>
    <w:rsid w:val="2BCF7241"/>
    <w:rsid w:val="2BF612E4"/>
    <w:rsid w:val="2C096436"/>
    <w:rsid w:val="2C16267E"/>
    <w:rsid w:val="2C1A76C8"/>
    <w:rsid w:val="2C931796"/>
    <w:rsid w:val="2CAB2AE3"/>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2FCB2F68"/>
    <w:rsid w:val="301D32E3"/>
    <w:rsid w:val="30281C88"/>
    <w:rsid w:val="30756068"/>
    <w:rsid w:val="309E0C6F"/>
    <w:rsid w:val="30E74DBD"/>
    <w:rsid w:val="30EE7022"/>
    <w:rsid w:val="31052B89"/>
    <w:rsid w:val="310C0053"/>
    <w:rsid w:val="312468F3"/>
    <w:rsid w:val="312D1C4B"/>
    <w:rsid w:val="31570C88"/>
    <w:rsid w:val="31603DCF"/>
    <w:rsid w:val="317E06B5"/>
    <w:rsid w:val="319F5F79"/>
    <w:rsid w:val="31B71515"/>
    <w:rsid w:val="31C60C22"/>
    <w:rsid w:val="31E06CBE"/>
    <w:rsid w:val="31E7004C"/>
    <w:rsid w:val="31ED3189"/>
    <w:rsid w:val="320751D0"/>
    <w:rsid w:val="322B163D"/>
    <w:rsid w:val="323668DE"/>
    <w:rsid w:val="32425283"/>
    <w:rsid w:val="32A43E12"/>
    <w:rsid w:val="32D43E3A"/>
    <w:rsid w:val="32E7407C"/>
    <w:rsid w:val="33727DEA"/>
    <w:rsid w:val="339935C8"/>
    <w:rsid w:val="33AE06F6"/>
    <w:rsid w:val="33C61769"/>
    <w:rsid w:val="33ED4584"/>
    <w:rsid w:val="34482EEA"/>
    <w:rsid w:val="345B087E"/>
    <w:rsid w:val="3467447F"/>
    <w:rsid w:val="347E631A"/>
    <w:rsid w:val="34E268A9"/>
    <w:rsid w:val="351C59B3"/>
    <w:rsid w:val="354E03E2"/>
    <w:rsid w:val="35512E0C"/>
    <w:rsid w:val="35814314"/>
    <w:rsid w:val="35A4650F"/>
    <w:rsid w:val="35B20971"/>
    <w:rsid w:val="35C3492C"/>
    <w:rsid w:val="35FE7713"/>
    <w:rsid w:val="360410B6"/>
    <w:rsid w:val="36062A6B"/>
    <w:rsid w:val="3632560E"/>
    <w:rsid w:val="36EE59D9"/>
    <w:rsid w:val="370B70A1"/>
    <w:rsid w:val="371B2546"/>
    <w:rsid w:val="37411FAD"/>
    <w:rsid w:val="37D55DF2"/>
    <w:rsid w:val="37E1553E"/>
    <w:rsid w:val="38044D88"/>
    <w:rsid w:val="383970A0"/>
    <w:rsid w:val="38610BCD"/>
    <w:rsid w:val="387168C2"/>
    <w:rsid w:val="38B976BC"/>
    <w:rsid w:val="38CD161E"/>
    <w:rsid w:val="392408E0"/>
    <w:rsid w:val="39322124"/>
    <w:rsid w:val="39395C4E"/>
    <w:rsid w:val="39B5307B"/>
    <w:rsid w:val="39D4535A"/>
    <w:rsid w:val="39D72754"/>
    <w:rsid w:val="3A137505"/>
    <w:rsid w:val="3A3F7EB0"/>
    <w:rsid w:val="3A4A5247"/>
    <w:rsid w:val="3AED7D56"/>
    <w:rsid w:val="3B00217F"/>
    <w:rsid w:val="3B1874C8"/>
    <w:rsid w:val="3B1D2D68"/>
    <w:rsid w:val="3B4C2CCE"/>
    <w:rsid w:val="3B552CD8"/>
    <w:rsid w:val="3B57750E"/>
    <w:rsid w:val="3B8D3E99"/>
    <w:rsid w:val="3BC76D3C"/>
    <w:rsid w:val="3C0D6901"/>
    <w:rsid w:val="3C1C7477"/>
    <w:rsid w:val="3C265C15"/>
    <w:rsid w:val="3C616C4D"/>
    <w:rsid w:val="3C7544A7"/>
    <w:rsid w:val="3C7F70D3"/>
    <w:rsid w:val="3C8E5F0B"/>
    <w:rsid w:val="3CA2575E"/>
    <w:rsid w:val="3CC64D02"/>
    <w:rsid w:val="3CC877B6"/>
    <w:rsid w:val="3CF143A5"/>
    <w:rsid w:val="3CF93D85"/>
    <w:rsid w:val="3CFB3514"/>
    <w:rsid w:val="3D0465B1"/>
    <w:rsid w:val="3D0A4BEF"/>
    <w:rsid w:val="3D197528"/>
    <w:rsid w:val="3D9F7A2D"/>
    <w:rsid w:val="3DD5344F"/>
    <w:rsid w:val="3DD96B8F"/>
    <w:rsid w:val="3DE64D12"/>
    <w:rsid w:val="3E1644A1"/>
    <w:rsid w:val="3E274038"/>
    <w:rsid w:val="3E42509A"/>
    <w:rsid w:val="3E491747"/>
    <w:rsid w:val="3E7F33BB"/>
    <w:rsid w:val="3E9A1FA2"/>
    <w:rsid w:val="3EA82E54"/>
    <w:rsid w:val="3EEF22EE"/>
    <w:rsid w:val="3F0044FB"/>
    <w:rsid w:val="3F161F71"/>
    <w:rsid w:val="3F2C3542"/>
    <w:rsid w:val="3F4D5267"/>
    <w:rsid w:val="3F5B3E28"/>
    <w:rsid w:val="3FA03909"/>
    <w:rsid w:val="3FBB6FA8"/>
    <w:rsid w:val="3FD37E62"/>
    <w:rsid w:val="401C35B7"/>
    <w:rsid w:val="402D2122"/>
    <w:rsid w:val="403972F7"/>
    <w:rsid w:val="404F6021"/>
    <w:rsid w:val="408D6263"/>
    <w:rsid w:val="40970E8F"/>
    <w:rsid w:val="40B51316"/>
    <w:rsid w:val="40C64412"/>
    <w:rsid w:val="40D743AF"/>
    <w:rsid w:val="41393CF5"/>
    <w:rsid w:val="416F5968"/>
    <w:rsid w:val="41977DD2"/>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03E5D"/>
    <w:rsid w:val="43884ABF"/>
    <w:rsid w:val="439E42E3"/>
    <w:rsid w:val="43B34232"/>
    <w:rsid w:val="43D67F21"/>
    <w:rsid w:val="43EA7528"/>
    <w:rsid w:val="4498729F"/>
    <w:rsid w:val="44A1052F"/>
    <w:rsid w:val="44CD30D2"/>
    <w:rsid w:val="44FA73AA"/>
    <w:rsid w:val="45003743"/>
    <w:rsid w:val="45352A25"/>
    <w:rsid w:val="455C1BA0"/>
    <w:rsid w:val="457F1EF2"/>
    <w:rsid w:val="459935B0"/>
    <w:rsid w:val="45CA13BF"/>
    <w:rsid w:val="45D44177"/>
    <w:rsid w:val="45E760E3"/>
    <w:rsid w:val="461E170B"/>
    <w:rsid w:val="46472A10"/>
    <w:rsid w:val="46496788"/>
    <w:rsid w:val="464B192A"/>
    <w:rsid w:val="46592743"/>
    <w:rsid w:val="467C183B"/>
    <w:rsid w:val="46D02A05"/>
    <w:rsid w:val="46E25048"/>
    <w:rsid w:val="471A45C8"/>
    <w:rsid w:val="47283EBB"/>
    <w:rsid w:val="47413903"/>
    <w:rsid w:val="47822130"/>
    <w:rsid w:val="4792415F"/>
    <w:rsid w:val="47D26C51"/>
    <w:rsid w:val="47E9347F"/>
    <w:rsid w:val="47ED3A8B"/>
    <w:rsid w:val="481132D5"/>
    <w:rsid w:val="4840005F"/>
    <w:rsid w:val="489C2DDD"/>
    <w:rsid w:val="48B86DCE"/>
    <w:rsid w:val="48FD0C44"/>
    <w:rsid w:val="49180694"/>
    <w:rsid w:val="49523BA5"/>
    <w:rsid w:val="497524EA"/>
    <w:rsid w:val="49816239"/>
    <w:rsid w:val="49B44860"/>
    <w:rsid w:val="49D56585"/>
    <w:rsid w:val="49F7299F"/>
    <w:rsid w:val="4A4200BE"/>
    <w:rsid w:val="4A4F6337"/>
    <w:rsid w:val="4A590F64"/>
    <w:rsid w:val="4A633B90"/>
    <w:rsid w:val="4A783AE0"/>
    <w:rsid w:val="4A87456B"/>
    <w:rsid w:val="4A8C758B"/>
    <w:rsid w:val="4AC24D5B"/>
    <w:rsid w:val="4B58746D"/>
    <w:rsid w:val="4B663938"/>
    <w:rsid w:val="4BF52F0E"/>
    <w:rsid w:val="4C1C493F"/>
    <w:rsid w:val="4C1E51EE"/>
    <w:rsid w:val="4C3D6C70"/>
    <w:rsid w:val="4C4023DB"/>
    <w:rsid w:val="4C92075D"/>
    <w:rsid w:val="4CC5397E"/>
    <w:rsid w:val="4D467EC5"/>
    <w:rsid w:val="4DA4699A"/>
    <w:rsid w:val="4DC1579E"/>
    <w:rsid w:val="4E2536B9"/>
    <w:rsid w:val="4E585F67"/>
    <w:rsid w:val="4E7C1FBD"/>
    <w:rsid w:val="4E816CDB"/>
    <w:rsid w:val="4F1162B1"/>
    <w:rsid w:val="4F4A13F1"/>
    <w:rsid w:val="4F581676"/>
    <w:rsid w:val="4F790723"/>
    <w:rsid w:val="4F806F93"/>
    <w:rsid w:val="4F921EB2"/>
    <w:rsid w:val="5019366F"/>
    <w:rsid w:val="501F67AB"/>
    <w:rsid w:val="502618E8"/>
    <w:rsid w:val="507C68AE"/>
    <w:rsid w:val="50C8299F"/>
    <w:rsid w:val="50DF54A3"/>
    <w:rsid w:val="50F33EC0"/>
    <w:rsid w:val="510936E3"/>
    <w:rsid w:val="5119769F"/>
    <w:rsid w:val="51510BE7"/>
    <w:rsid w:val="517F5754"/>
    <w:rsid w:val="51C04AD1"/>
    <w:rsid w:val="51D12EF3"/>
    <w:rsid w:val="525C5A95"/>
    <w:rsid w:val="525E11CE"/>
    <w:rsid w:val="52781FDF"/>
    <w:rsid w:val="52796647"/>
    <w:rsid w:val="52B21B59"/>
    <w:rsid w:val="52B7716F"/>
    <w:rsid w:val="5302663C"/>
    <w:rsid w:val="536569AE"/>
    <w:rsid w:val="53740BBC"/>
    <w:rsid w:val="53995582"/>
    <w:rsid w:val="53B4545D"/>
    <w:rsid w:val="53C27B7A"/>
    <w:rsid w:val="53EA3D76"/>
    <w:rsid w:val="53EC4BF7"/>
    <w:rsid w:val="53F34A6D"/>
    <w:rsid w:val="540168F4"/>
    <w:rsid w:val="542E16B3"/>
    <w:rsid w:val="54CC288D"/>
    <w:rsid w:val="54D67D81"/>
    <w:rsid w:val="557D01FC"/>
    <w:rsid w:val="55872E29"/>
    <w:rsid w:val="55B87486"/>
    <w:rsid w:val="55DF2C65"/>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226339"/>
    <w:rsid w:val="584E5E80"/>
    <w:rsid w:val="58802EA3"/>
    <w:rsid w:val="588875E4"/>
    <w:rsid w:val="58A9755A"/>
    <w:rsid w:val="58BF12D9"/>
    <w:rsid w:val="58CA6A78"/>
    <w:rsid w:val="58F92290"/>
    <w:rsid w:val="592F302C"/>
    <w:rsid w:val="59305585"/>
    <w:rsid w:val="59345076"/>
    <w:rsid w:val="59440AAD"/>
    <w:rsid w:val="59513E7A"/>
    <w:rsid w:val="59593A7D"/>
    <w:rsid w:val="59653481"/>
    <w:rsid w:val="59F3400F"/>
    <w:rsid w:val="5A317807"/>
    <w:rsid w:val="5A374BE8"/>
    <w:rsid w:val="5A407A4A"/>
    <w:rsid w:val="5A89319F"/>
    <w:rsid w:val="5A932270"/>
    <w:rsid w:val="5AA24261"/>
    <w:rsid w:val="5AC04E3E"/>
    <w:rsid w:val="5AE221B5"/>
    <w:rsid w:val="5AFB7E85"/>
    <w:rsid w:val="5B022F52"/>
    <w:rsid w:val="5B0B62AA"/>
    <w:rsid w:val="5B280C0A"/>
    <w:rsid w:val="5B294982"/>
    <w:rsid w:val="5B3550D5"/>
    <w:rsid w:val="5B751A8B"/>
    <w:rsid w:val="5B791466"/>
    <w:rsid w:val="5B7F45A2"/>
    <w:rsid w:val="5BA858A7"/>
    <w:rsid w:val="5BB57FC4"/>
    <w:rsid w:val="5BD06CAF"/>
    <w:rsid w:val="5BFC12F8"/>
    <w:rsid w:val="5C076A71"/>
    <w:rsid w:val="5C0827EA"/>
    <w:rsid w:val="5C133668"/>
    <w:rsid w:val="5C1F025F"/>
    <w:rsid w:val="5C283EC9"/>
    <w:rsid w:val="5C4834F1"/>
    <w:rsid w:val="5C5872CD"/>
    <w:rsid w:val="5C8C34FA"/>
    <w:rsid w:val="5CAC586B"/>
    <w:rsid w:val="5CAE5844"/>
    <w:rsid w:val="5D3602B2"/>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746D1"/>
    <w:rsid w:val="62CC27C3"/>
    <w:rsid w:val="62CC631F"/>
    <w:rsid w:val="62CD2097"/>
    <w:rsid w:val="62E01985"/>
    <w:rsid w:val="63343EC4"/>
    <w:rsid w:val="643C74D4"/>
    <w:rsid w:val="64742395"/>
    <w:rsid w:val="64CD7191"/>
    <w:rsid w:val="64E33DF4"/>
    <w:rsid w:val="64FD693D"/>
    <w:rsid w:val="6517738C"/>
    <w:rsid w:val="65257F68"/>
    <w:rsid w:val="65424FBE"/>
    <w:rsid w:val="65B25638"/>
    <w:rsid w:val="65C9123C"/>
    <w:rsid w:val="661324B7"/>
    <w:rsid w:val="667967BE"/>
    <w:rsid w:val="667D6598"/>
    <w:rsid w:val="669058B5"/>
    <w:rsid w:val="66C73294"/>
    <w:rsid w:val="670D5158"/>
    <w:rsid w:val="67242128"/>
    <w:rsid w:val="67542D87"/>
    <w:rsid w:val="676254A4"/>
    <w:rsid w:val="677463FB"/>
    <w:rsid w:val="67852F40"/>
    <w:rsid w:val="679715F1"/>
    <w:rsid w:val="679E27C8"/>
    <w:rsid w:val="67C73559"/>
    <w:rsid w:val="67D37CA0"/>
    <w:rsid w:val="67FF33DC"/>
    <w:rsid w:val="681608D8"/>
    <w:rsid w:val="688E3837"/>
    <w:rsid w:val="68B41D2F"/>
    <w:rsid w:val="68C24EB2"/>
    <w:rsid w:val="68D4417F"/>
    <w:rsid w:val="68FE744E"/>
    <w:rsid w:val="690328CF"/>
    <w:rsid w:val="693D4BEF"/>
    <w:rsid w:val="693E784B"/>
    <w:rsid w:val="69A84883"/>
    <w:rsid w:val="69B04F50"/>
    <w:rsid w:val="69B53FB1"/>
    <w:rsid w:val="69BF57EF"/>
    <w:rsid w:val="69C41B27"/>
    <w:rsid w:val="69D4361E"/>
    <w:rsid w:val="69E20B1E"/>
    <w:rsid w:val="6A2124C5"/>
    <w:rsid w:val="6A3F387A"/>
    <w:rsid w:val="6A707ED8"/>
    <w:rsid w:val="6A7E25F5"/>
    <w:rsid w:val="6AA13AE8"/>
    <w:rsid w:val="6AA8002E"/>
    <w:rsid w:val="6AB04778"/>
    <w:rsid w:val="6ABC311D"/>
    <w:rsid w:val="6AC16A1E"/>
    <w:rsid w:val="6ADC556D"/>
    <w:rsid w:val="6B1906BD"/>
    <w:rsid w:val="6B3233DF"/>
    <w:rsid w:val="6B39549E"/>
    <w:rsid w:val="6B451364"/>
    <w:rsid w:val="6B5A2284"/>
    <w:rsid w:val="6B5E2426"/>
    <w:rsid w:val="6B64343E"/>
    <w:rsid w:val="6B7834E8"/>
    <w:rsid w:val="6BBB33D4"/>
    <w:rsid w:val="6BC93D43"/>
    <w:rsid w:val="6BDB038F"/>
    <w:rsid w:val="6C562B32"/>
    <w:rsid w:val="6C7F08A6"/>
    <w:rsid w:val="6CB70040"/>
    <w:rsid w:val="6CC4210F"/>
    <w:rsid w:val="6D284A9A"/>
    <w:rsid w:val="6D417909"/>
    <w:rsid w:val="6D464F20"/>
    <w:rsid w:val="6D510469"/>
    <w:rsid w:val="6D75460D"/>
    <w:rsid w:val="6D9516A5"/>
    <w:rsid w:val="6DB36D0A"/>
    <w:rsid w:val="6DC5678C"/>
    <w:rsid w:val="6DC72505"/>
    <w:rsid w:val="6E153270"/>
    <w:rsid w:val="6E49116B"/>
    <w:rsid w:val="6E922B12"/>
    <w:rsid w:val="6EB74327"/>
    <w:rsid w:val="6EBC36EB"/>
    <w:rsid w:val="6ECC6094"/>
    <w:rsid w:val="6EE84A47"/>
    <w:rsid w:val="6F484F7F"/>
    <w:rsid w:val="6F5002D8"/>
    <w:rsid w:val="6F51652A"/>
    <w:rsid w:val="6F616041"/>
    <w:rsid w:val="6F72024E"/>
    <w:rsid w:val="6F9344B2"/>
    <w:rsid w:val="70001CFE"/>
    <w:rsid w:val="702F35E3"/>
    <w:rsid w:val="70396FED"/>
    <w:rsid w:val="70750FF7"/>
    <w:rsid w:val="70A45743"/>
    <w:rsid w:val="70D93433"/>
    <w:rsid w:val="70E31ABA"/>
    <w:rsid w:val="70E909E4"/>
    <w:rsid w:val="70EC5DDE"/>
    <w:rsid w:val="7104112D"/>
    <w:rsid w:val="711315BD"/>
    <w:rsid w:val="71155335"/>
    <w:rsid w:val="712E63F7"/>
    <w:rsid w:val="714B4E19"/>
    <w:rsid w:val="719646C8"/>
    <w:rsid w:val="71BE00D3"/>
    <w:rsid w:val="71F238C8"/>
    <w:rsid w:val="721962FC"/>
    <w:rsid w:val="7231619E"/>
    <w:rsid w:val="723F6DAC"/>
    <w:rsid w:val="72840E99"/>
    <w:rsid w:val="7298621E"/>
    <w:rsid w:val="72A92354"/>
    <w:rsid w:val="72EE1508"/>
    <w:rsid w:val="72FF629D"/>
    <w:rsid w:val="730B4E43"/>
    <w:rsid w:val="732B70FF"/>
    <w:rsid w:val="73612AB3"/>
    <w:rsid w:val="73CA0659"/>
    <w:rsid w:val="73DC65DE"/>
    <w:rsid w:val="73E32F80"/>
    <w:rsid w:val="7401338A"/>
    <w:rsid w:val="74066A6C"/>
    <w:rsid w:val="744E79E5"/>
    <w:rsid w:val="745F3497"/>
    <w:rsid w:val="74882EEC"/>
    <w:rsid w:val="749018A2"/>
    <w:rsid w:val="74D67E95"/>
    <w:rsid w:val="74EC697A"/>
    <w:rsid w:val="75273889"/>
    <w:rsid w:val="754E52B9"/>
    <w:rsid w:val="756B5E6B"/>
    <w:rsid w:val="757C5983"/>
    <w:rsid w:val="75FC4D15"/>
    <w:rsid w:val="761F1A78"/>
    <w:rsid w:val="76674885"/>
    <w:rsid w:val="767575B7"/>
    <w:rsid w:val="768C42EB"/>
    <w:rsid w:val="769A5ACE"/>
    <w:rsid w:val="76A71125"/>
    <w:rsid w:val="76A96C4B"/>
    <w:rsid w:val="76AE24B4"/>
    <w:rsid w:val="76C92E49"/>
    <w:rsid w:val="76F61765"/>
    <w:rsid w:val="771F2A69"/>
    <w:rsid w:val="77224276"/>
    <w:rsid w:val="772B58B2"/>
    <w:rsid w:val="7731279D"/>
    <w:rsid w:val="77D93560"/>
    <w:rsid w:val="77DD2066"/>
    <w:rsid w:val="77E617D9"/>
    <w:rsid w:val="784B1673"/>
    <w:rsid w:val="784C1F84"/>
    <w:rsid w:val="7860333A"/>
    <w:rsid w:val="78713799"/>
    <w:rsid w:val="78746DE5"/>
    <w:rsid w:val="78B56F1F"/>
    <w:rsid w:val="78B74F24"/>
    <w:rsid w:val="78CE7F55"/>
    <w:rsid w:val="78F15956"/>
    <w:rsid w:val="79D0629D"/>
    <w:rsid w:val="79FD2E0A"/>
    <w:rsid w:val="7A1B7E60"/>
    <w:rsid w:val="7A2D7B93"/>
    <w:rsid w:val="7A460C55"/>
    <w:rsid w:val="7A8A5408"/>
    <w:rsid w:val="7B0D52CF"/>
    <w:rsid w:val="7B452CBB"/>
    <w:rsid w:val="7B711D02"/>
    <w:rsid w:val="7B7A2964"/>
    <w:rsid w:val="7BAE260E"/>
    <w:rsid w:val="7BE91898"/>
    <w:rsid w:val="7BFA5853"/>
    <w:rsid w:val="7C1D7794"/>
    <w:rsid w:val="7C324FED"/>
    <w:rsid w:val="7C6D26FD"/>
    <w:rsid w:val="7C7F3FAA"/>
    <w:rsid w:val="7C9378B1"/>
    <w:rsid w:val="7CAD0598"/>
    <w:rsid w:val="7CB93960"/>
    <w:rsid w:val="7D1C7A4B"/>
    <w:rsid w:val="7D2248FE"/>
    <w:rsid w:val="7D4A2E89"/>
    <w:rsid w:val="7D4C5627"/>
    <w:rsid w:val="7DBD122E"/>
    <w:rsid w:val="7DD722F0"/>
    <w:rsid w:val="7E0429B9"/>
    <w:rsid w:val="7E096221"/>
    <w:rsid w:val="7E1A21DD"/>
    <w:rsid w:val="7E387D80"/>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1830</Words>
  <Characters>2372</Characters>
  <Lines>0</Lines>
  <Paragraphs>0</Paragraphs>
  <TotalTime>2</TotalTime>
  <ScaleCrop>false</ScaleCrop>
  <LinksUpToDate>false</LinksUpToDate>
  <CharactersWithSpaces>2658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2024-11-19T05:09:00Z</cp:lastPrinted>
  <dcterms:modified xsi:type="dcterms:W3CDTF">2025-12-12T05:48:46Z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