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5916">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14:paraId="748BB029">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696720" cy="1687195"/>
                    </a:xfrm>
                    <a:prstGeom prst="rect">
                      <a:avLst/>
                    </a:prstGeom>
                    <a:noFill/>
                    <a:ln>
                      <a:noFill/>
                    </a:ln>
                  </pic:spPr>
                </pic:pic>
              </a:graphicData>
            </a:graphic>
          </wp:anchor>
        </w:drawing>
      </w:r>
    </w:p>
    <w:p w14:paraId="2F72DF5B">
      <w:pPr>
        <w:pStyle w:val="17"/>
        <w:jc w:val="right"/>
        <w:rPr>
          <w:rFonts w:hint="eastAsia" w:asciiTheme="majorEastAsia" w:hAnsiTheme="majorEastAsia" w:eastAsiaTheme="majorEastAsia" w:cstheme="majorEastAsia"/>
          <w:bCs/>
        </w:rPr>
      </w:pPr>
    </w:p>
    <w:p w14:paraId="5A5547A3">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14:paraId="19C1D717">
      <w:pPr>
        <w:pStyle w:val="17"/>
        <w:jc w:val="center"/>
        <w:rPr>
          <w:rFonts w:hint="eastAsia" w:asciiTheme="majorEastAsia" w:hAnsiTheme="majorEastAsia" w:eastAsiaTheme="majorEastAsia" w:cstheme="majorEastAsia"/>
          <w:bCs/>
          <w:color w:val="auto"/>
          <w:lang w:eastAsia="zh-CN"/>
        </w:rPr>
      </w:pPr>
    </w:p>
    <w:p w14:paraId="155B503B">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32106"/>
      <w:bookmarkStart w:id="1" w:name="_Toc30860"/>
      <w:bookmarkStart w:id="2" w:name="_Toc4197"/>
    </w:p>
    <w:p w14:paraId="3AE6D230">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14:paraId="42FBA1A4">
      <w:pPr>
        <w:pStyle w:val="17"/>
        <w:ind w:right="960"/>
        <w:jc w:val="center"/>
        <w:rPr>
          <w:rFonts w:hint="eastAsia" w:asciiTheme="majorEastAsia" w:hAnsiTheme="majorEastAsia" w:eastAsiaTheme="majorEastAsia" w:cstheme="majorEastAsia"/>
          <w:b/>
          <w:bCs/>
          <w:color w:val="auto"/>
          <w:lang w:val="en-US" w:eastAsia="zh-CN"/>
        </w:rPr>
      </w:pPr>
    </w:p>
    <w:p w14:paraId="1A6B81F3">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14:paraId="046A7099">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14:paraId="0985764F">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4D87627E">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1EA4C18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2025年第三季度挥发性有机物检测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3A15140F">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山东威特化工有限公司</w:t>
      </w:r>
    </w:p>
    <w:p w14:paraId="31F2BBB1">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检测地点：</w:t>
      </w:r>
      <w:bookmarkEnd w:id="3"/>
      <w:r>
        <w:rPr>
          <w:rFonts w:hint="eastAsia" w:ascii="宋体" w:hAnsi="宋体" w:cs="宋体"/>
          <w:b/>
          <w:bCs/>
          <w:color w:val="000000" w:themeColor="text1"/>
          <w:sz w:val="28"/>
          <w:szCs w:val="28"/>
          <w:u w:val="single"/>
          <w:lang w:val="en-US" w:eastAsia="zh-CN" w:bidi="ar-SA"/>
          <w14:textFill>
            <w14:solidFill>
              <w14:schemeClr w14:val="tx1"/>
            </w14:solidFill>
          </w14:textFill>
        </w:rPr>
        <w:t>山东省东营市垦利区胜坨镇山东威特化工有限公司</w:t>
      </w:r>
    </w:p>
    <w:p w14:paraId="43409D66">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2025年08月12日-2025年08月13日</w:t>
      </w:r>
    </w:p>
    <w:p w14:paraId="6AC760D6">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2025年08月16日</w:t>
      </w:r>
    </w:p>
    <w:p w14:paraId="132A1754">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164106AF">
      <w:pPr>
        <w:pStyle w:val="6"/>
        <w:rPr>
          <w:rFonts w:hint="eastAsia"/>
          <w:lang w:val="en-US" w:eastAsia="zh-CN"/>
        </w:rPr>
      </w:pPr>
    </w:p>
    <w:p w14:paraId="1E64FA07">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12368"/>
      <w:bookmarkStart w:id="5" w:name="_Toc13238"/>
      <w:bookmarkStart w:id="6" w:name="_Toc31107"/>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14:paraId="160ED3A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369D23F6">
      <w:pPr>
        <w:jc w:val="both"/>
        <w:rPr>
          <w:rFonts w:hint="eastAsia" w:asciiTheme="majorEastAsia" w:hAnsiTheme="majorEastAsia" w:eastAsiaTheme="majorEastAsia" w:cstheme="majorEastAsia"/>
          <w:b/>
          <w:bCs/>
          <w:sz w:val="21"/>
          <w:szCs w:val="21"/>
        </w:rPr>
      </w:pPr>
    </w:p>
    <w:p w14:paraId="336FDB94">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14:paraId="17B1DFF1">
      <w:pPr>
        <w:pStyle w:val="17"/>
        <w:spacing w:line="360" w:lineRule="auto"/>
        <w:ind w:firstLine="4080" w:firstLineChars="1700"/>
        <w:jc w:val="left"/>
        <w:rPr>
          <w:rFonts w:hint="eastAsia" w:ascii="宋体" w:hAnsi="宋体" w:eastAsia="宋体" w:cs="宋体"/>
          <w:bCs/>
          <w:caps/>
          <w:color w:val="000000"/>
          <w:sz w:val="21"/>
          <w:szCs w:val="21"/>
          <w:lang w:val="en-US" w:eastAsia="zh-CN" w:bidi="ar-SA"/>
        </w:rPr>
      </w:pPr>
      <w:r>
        <w:rPr>
          <w:rFonts w:hint="eastAsia" w:ascii="宋体" w:hAnsi="宋体" w:eastAsia="宋体" w:cs="宋体"/>
          <w:b w:val="0"/>
          <w:bCs w:val="0"/>
          <w:sz w:val="24"/>
          <w:szCs w:val="24"/>
        </w:rPr>
        <w:t>目录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p>
    <w:p w14:paraId="0F7BF15B">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_Toc9768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说明</w:t>
      </w:r>
      <w:r>
        <w:tab/>
      </w:r>
      <w:r>
        <w:fldChar w:fldCharType="begin"/>
      </w:r>
      <w:r>
        <w:instrText xml:space="preserve"> PAGEREF _Toc9768 \h </w:instrText>
      </w:r>
      <w:r>
        <w:fldChar w:fldCharType="separate"/>
      </w:r>
      <w:r>
        <w:t>1</w:t>
      </w:r>
      <w:r>
        <w:fldChar w:fldCharType="end"/>
      </w:r>
      <w:r>
        <w:rPr>
          <w:rFonts w:hint="eastAsia" w:ascii="宋体" w:hAnsi="宋体" w:eastAsia="宋体" w:cs="宋体"/>
          <w:bCs/>
          <w:caps/>
          <w:szCs w:val="21"/>
        </w:rPr>
        <w:fldChar w:fldCharType="end"/>
      </w:r>
    </w:p>
    <w:p w14:paraId="4CF0BE15">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_Toc667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36"/>
          <w:lang w:val="en-US" w:eastAsia="zh-CN"/>
        </w:rPr>
        <w:t>资质证书</w:t>
      </w:r>
      <w:r>
        <w:tab/>
      </w:r>
      <w:r>
        <w:fldChar w:fldCharType="begin"/>
      </w:r>
      <w:r>
        <w:instrText xml:space="preserve"> PAGEREF _Toc667 \h </w:instrText>
      </w:r>
      <w:r>
        <w:fldChar w:fldCharType="separate"/>
      </w:r>
      <w:r>
        <w:t>2</w:t>
      </w:r>
      <w:r>
        <w:fldChar w:fldCharType="end"/>
      </w:r>
      <w:r>
        <w:rPr>
          <w:rFonts w:hint="eastAsia" w:ascii="宋体" w:hAnsi="宋体" w:eastAsia="宋体" w:cs="宋体"/>
          <w:bCs/>
          <w:caps/>
          <w:szCs w:val="21"/>
        </w:rPr>
        <w:fldChar w:fldCharType="end"/>
      </w:r>
    </w:p>
    <w:p w14:paraId="4A1485D0">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_Toc29356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本报告规范性引用文件</w:t>
      </w:r>
      <w:r>
        <w:tab/>
      </w:r>
      <w:r>
        <w:fldChar w:fldCharType="begin"/>
      </w:r>
      <w:r>
        <w:instrText xml:space="preserve"> PAGEREF _Toc29356 \h </w:instrText>
      </w:r>
      <w:r>
        <w:fldChar w:fldCharType="separate"/>
      </w:r>
      <w:r>
        <w:t>3</w:t>
      </w:r>
      <w:r>
        <w:fldChar w:fldCharType="end"/>
      </w:r>
      <w:r>
        <w:rPr>
          <w:rFonts w:hint="eastAsia" w:ascii="宋体" w:hAnsi="宋体" w:eastAsia="宋体" w:cs="宋体"/>
          <w:bCs/>
          <w:caps/>
          <w:szCs w:val="21"/>
        </w:rPr>
        <w:fldChar w:fldCharType="end"/>
      </w:r>
    </w:p>
    <w:p w14:paraId="5730E75A">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_Toc20909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1. 挥发性有机物（VOC</w:t>
      </w:r>
      <w:r>
        <w:rPr>
          <w:rFonts w:hint="eastAsia" w:asciiTheme="majorEastAsia" w:hAnsiTheme="majorEastAsia" w:eastAsiaTheme="majorEastAsia" w:cstheme="majorEastAsia"/>
          <w:bCs/>
          <w:szCs w:val="21"/>
          <w:lang w:val="en-US" w:eastAsia="zh-CN"/>
        </w:rPr>
        <w:t>s</w:t>
      </w:r>
      <w:r>
        <w:rPr>
          <w:rFonts w:hint="eastAsia" w:asciiTheme="majorEastAsia" w:hAnsiTheme="majorEastAsia" w:eastAsiaTheme="majorEastAsia" w:cstheme="majorEastAsia"/>
          <w:lang w:val="en-US" w:eastAsia="zh-CN"/>
        </w:rPr>
        <w:t>）检测结果报告单</w:t>
      </w:r>
      <w:r>
        <w:tab/>
      </w:r>
      <w:r>
        <w:fldChar w:fldCharType="begin"/>
      </w:r>
      <w:r>
        <w:instrText xml:space="preserve"> PAGEREF _Toc20909 \h </w:instrText>
      </w:r>
      <w:r>
        <w:fldChar w:fldCharType="separate"/>
      </w:r>
      <w:r>
        <w:t>4</w:t>
      </w:r>
      <w:r>
        <w:fldChar w:fldCharType="end"/>
      </w:r>
      <w:r>
        <w:rPr>
          <w:rFonts w:hint="eastAsia" w:ascii="宋体" w:hAnsi="宋体" w:eastAsia="宋体" w:cs="宋体"/>
          <w:bCs/>
          <w:caps/>
          <w:szCs w:val="21"/>
        </w:rPr>
        <w:fldChar w:fldCharType="end"/>
      </w:r>
    </w:p>
    <w:p w14:paraId="6876A6CD">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_Toc10427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8"/>
          <w:lang w:val="en-US" w:eastAsia="zh-CN"/>
        </w:rPr>
        <w:t>1.1</w:t>
      </w:r>
      <w:r>
        <w:rPr>
          <w:rFonts w:hint="eastAsia" w:asciiTheme="majorEastAsia" w:hAnsiTheme="majorEastAsia" w:eastAsiaTheme="majorEastAsia" w:cstheme="majorEastAsia"/>
          <w:szCs w:val="28"/>
        </w:rPr>
        <w:t>企业名称、性质、地址</w:t>
      </w:r>
      <w:r>
        <w:rPr>
          <w:rFonts w:hint="eastAsia" w:asciiTheme="majorEastAsia" w:hAnsiTheme="majorEastAsia" w:eastAsiaTheme="majorEastAsia" w:cstheme="majorEastAsia"/>
          <w:szCs w:val="28"/>
          <w:lang w:eastAsia="zh-CN"/>
        </w:rPr>
        <w:t>、</w:t>
      </w:r>
      <w:r>
        <w:rPr>
          <w:rFonts w:hint="eastAsia" w:asciiTheme="majorEastAsia" w:hAnsiTheme="majorEastAsia" w:eastAsiaTheme="majorEastAsia" w:cstheme="majorEastAsia"/>
          <w:szCs w:val="28"/>
          <w:lang w:val="en-US" w:eastAsia="zh-CN"/>
        </w:rPr>
        <w:t>组织架构</w:t>
      </w:r>
      <w:r>
        <w:tab/>
      </w:r>
      <w:r>
        <w:fldChar w:fldCharType="begin"/>
      </w:r>
      <w:r>
        <w:instrText xml:space="preserve"> PAGEREF _Toc10427 \h </w:instrText>
      </w:r>
      <w:r>
        <w:fldChar w:fldCharType="separate"/>
      </w:r>
      <w:r>
        <w:t>5</w:t>
      </w:r>
      <w:r>
        <w:fldChar w:fldCharType="end"/>
      </w:r>
      <w:r>
        <w:rPr>
          <w:rFonts w:hint="eastAsia" w:ascii="宋体" w:hAnsi="宋体" w:eastAsia="宋体" w:cs="宋体"/>
          <w:bCs/>
          <w:caps/>
          <w:szCs w:val="21"/>
        </w:rPr>
        <w:fldChar w:fldCharType="end"/>
      </w:r>
    </w:p>
    <w:p w14:paraId="605EA2CB">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_Toc589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8"/>
          <w:lang w:val="en-US" w:eastAsia="zh-CN"/>
        </w:rPr>
        <w:t>1.2企业简介</w:t>
      </w:r>
      <w:r>
        <w:tab/>
      </w:r>
      <w:r>
        <w:fldChar w:fldCharType="begin"/>
      </w:r>
      <w:r>
        <w:instrText xml:space="preserve"> PAGEREF _Toc589 \h </w:instrText>
      </w:r>
      <w:r>
        <w:fldChar w:fldCharType="separate"/>
      </w:r>
      <w:r>
        <w:t>5</w:t>
      </w:r>
      <w:r>
        <w:fldChar w:fldCharType="end"/>
      </w:r>
      <w:r>
        <w:rPr>
          <w:rFonts w:hint="eastAsia" w:ascii="宋体" w:hAnsi="宋体" w:eastAsia="宋体" w:cs="宋体"/>
          <w:bCs/>
          <w:caps/>
          <w:szCs w:val="21"/>
        </w:rPr>
        <w:fldChar w:fldCharType="end"/>
      </w:r>
    </w:p>
    <w:p w14:paraId="5BF42D61">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_Toc26777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8"/>
          <w:lang w:val="en-US" w:eastAsia="zh-CN"/>
        </w:rPr>
        <w:t>1.3开展 LDAR 基本情况</w:t>
      </w:r>
      <w:r>
        <w:tab/>
      </w:r>
      <w:r>
        <w:fldChar w:fldCharType="begin"/>
      </w:r>
      <w:r>
        <w:instrText xml:space="preserve"> PAGEREF _Toc26777 \h </w:instrText>
      </w:r>
      <w:r>
        <w:fldChar w:fldCharType="separate"/>
      </w:r>
      <w:r>
        <w:t>5</w:t>
      </w:r>
      <w:r>
        <w:fldChar w:fldCharType="end"/>
      </w:r>
      <w:r>
        <w:rPr>
          <w:rFonts w:hint="eastAsia" w:ascii="宋体" w:hAnsi="宋体" w:eastAsia="宋体" w:cs="宋体"/>
          <w:bCs/>
          <w:caps/>
          <w:szCs w:val="21"/>
        </w:rPr>
        <w:fldChar w:fldCharType="end"/>
      </w:r>
    </w:p>
    <w:p w14:paraId="03850841">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_Toc28446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2.项目建立</w:t>
      </w:r>
      <w:r>
        <w:tab/>
      </w:r>
      <w:r>
        <w:fldChar w:fldCharType="begin"/>
      </w:r>
      <w:r>
        <w:instrText xml:space="preserve"> PAGEREF _Toc28446 \h </w:instrText>
      </w:r>
      <w:r>
        <w:fldChar w:fldCharType="separate"/>
      </w:r>
      <w:r>
        <w:t>5</w:t>
      </w:r>
      <w:r>
        <w:fldChar w:fldCharType="end"/>
      </w:r>
      <w:r>
        <w:rPr>
          <w:rFonts w:hint="eastAsia" w:ascii="宋体" w:hAnsi="宋体" w:eastAsia="宋体" w:cs="宋体"/>
          <w:bCs/>
          <w:caps/>
          <w:szCs w:val="21"/>
        </w:rPr>
        <w:fldChar w:fldCharType="end"/>
      </w:r>
    </w:p>
    <w:p w14:paraId="64EDFE54">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_Toc14337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2.1项目组筹建</w:t>
      </w:r>
      <w:r>
        <w:tab/>
      </w:r>
      <w:r>
        <w:fldChar w:fldCharType="begin"/>
      </w:r>
      <w:r>
        <w:instrText xml:space="preserve"> PAGEREF _Toc14337 \h </w:instrText>
      </w:r>
      <w:r>
        <w:fldChar w:fldCharType="separate"/>
      </w:r>
      <w:r>
        <w:t>5</w:t>
      </w:r>
      <w:r>
        <w:fldChar w:fldCharType="end"/>
      </w:r>
      <w:r>
        <w:rPr>
          <w:rFonts w:hint="eastAsia" w:ascii="宋体" w:hAnsi="宋体" w:eastAsia="宋体" w:cs="宋体"/>
          <w:bCs/>
          <w:caps/>
          <w:szCs w:val="21"/>
        </w:rPr>
        <w:fldChar w:fldCharType="end"/>
      </w:r>
    </w:p>
    <w:p w14:paraId="17F25D5B">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_Toc28149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2.2密封点建档</w:t>
      </w:r>
      <w:r>
        <w:tab/>
      </w:r>
      <w:r>
        <w:fldChar w:fldCharType="begin"/>
      </w:r>
      <w:r>
        <w:instrText xml:space="preserve"> PAGEREF _Toc28149 \h </w:instrText>
      </w:r>
      <w:r>
        <w:fldChar w:fldCharType="separate"/>
      </w:r>
      <w:r>
        <w:t>6</w:t>
      </w:r>
      <w:r>
        <w:fldChar w:fldCharType="end"/>
      </w:r>
      <w:r>
        <w:rPr>
          <w:rFonts w:hint="eastAsia" w:ascii="宋体" w:hAnsi="宋体" w:eastAsia="宋体" w:cs="宋体"/>
          <w:bCs/>
          <w:caps/>
          <w:szCs w:val="21"/>
        </w:rPr>
        <w:fldChar w:fldCharType="end"/>
      </w:r>
    </w:p>
    <w:p w14:paraId="682EF68E">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_Toc26734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2.3装置适合性分析</w:t>
      </w:r>
      <w:r>
        <w:tab/>
      </w:r>
      <w:r>
        <w:fldChar w:fldCharType="begin"/>
      </w:r>
      <w:r>
        <w:instrText xml:space="preserve"> PAGEREF _Toc26734 \h </w:instrText>
      </w:r>
      <w:r>
        <w:fldChar w:fldCharType="separate"/>
      </w:r>
      <w:r>
        <w:t>7</w:t>
      </w:r>
      <w:r>
        <w:fldChar w:fldCharType="end"/>
      </w:r>
      <w:r>
        <w:rPr>
          <w:rFonts w:hint="eastAsia" w:ascii="宋体" w:hAnsi="宋体" w:eastAsia="宋体" w:cs="宋体"/>
          <w:bCs/>
          <w:caps/>
          <w:szCs w:val="21"/>
        </w:rPr>
        <w:fldChar w:fldCharType="end"/>
      </w:r>
    </w:p>
    <w:p w14:paraId="3CFAB465">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_Toc31088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2.4物料状态分析表</w:t>
      </w:r>
      <w:r>
        <w:tab/>
      </w:r>
      <w:r>
        <w:fldChar w:fldCharType="begin"/>
      </w:r>
      <w:r>
        <w:instrText xml:space="preserve"> PAGEREF _Toc31088 \h </w:instrText>
      </w:r>
      <w:r>
        <w:fldChar w:fldCharType="separate"/>
      </w:r>
      <w:r>
        <w:t>8</w:t>
      </w:r>
      <w:r>
        <w:fldChar w:fldCharType="end"/>
      </w:r>
      <w:r>
        <w:rPr>
          <w:rFonts w:hint="eastAsia" w:ascii="宋体" w:hAnsi="宋体" w:eastAsia="宋体" w:cs="宋体"/>
          <w:bCs/>
          <w:caps/>
          <w:szCs w:val="21"/>
        </w:rPr>
        <w:fldChar w:fldCharType="end"/>
      </w:r>
    </w:p>
    <w:p w14:paraId="1F4E1854">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_Toc1239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2.5受控装置分析清单</w:t>
      </w:r>
      <w:r>
        <w:tab/>
      </w:r>
      <w:r>
        <w:fldChar w:fldCharType="begin"/>
      </w:r>
      <w:r>
        <w:instrText xml:space="preserve"> PAGEREF _Toc1239 \h </w:instrText>
      </w:r>
      <w:r>
        <w:fldChar w:fldCharType="separate"/>
      </w:r>
      <w:r>
        <w:t>8</w:t>
      </w:r>
      <w:r>
        <w:fldChar w:fldCharType="end"/>
      </w:r>
      <w:r>
        <w:rPr>
          <w:rFonts w:hint="eastAsia" w:ascii="宋体" w:hAnsi="宋体" w:eastAsia="宋体" w:cs="宋体"/>
          <w:bCs/>
          <w:caps/>
          <w:szCs w:val="21"/>
        </w:rPr>
        <w:fldChar w:fldCharType="end"/>
      </w:r>
    </w:p>
    <w:p w14:paraId="34F91776">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_Toc10318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2.6装置适合性分析</w:t>
      </w:r>
      <w:r>
        <w:tab/>
      </w:r>
      <w:r>
        <w:fldChar w:fldCharType="begin"/>
      </w:r>
      <w:r>
        <w:instrText xml:space="preserve"> PAGEREF _Toc10318 \h </w:instrText>
      </w:r>
      <w:r>
        <w:fldChar w:fldCharType="separate"/>
      </w:r>
      <w:r>
        <w:t>9</w:t>
      </w:r>
      <w:r>
        <w:fldChar w:fldCharType="end"/>
      </w:r>
      <w:r>
        <w:rPr>
          <w:rFonts w:hint="eastAsia" w:ascii="宋体" w:hAnsi="宋体" w:eastAsia="宋体" w:cs="宋体"/>
          <w:bCs/>
          <w:caps/>
          <w:szCs w:val="21"/>
        </w:rPr>
        <w:fldChar w:fldCharType="end"/>
      </w:r>
    </w:p>
    <w:p w14:paraId="1F94B3B4">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_Toc10769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2.7响应因子分析</w:t>
      </w:r>
      <w:r>
        <w:tab/>
      </w:r>
      <w:r>
        <w:fldChar w:fldCharType="begin"/>
      </w:r>
      <w:r>
        <w:instrText xml:space="preserve"> PAGEREF _Toc10769 \h </w:instrText>
      </w:r>
      <w:r>
        <w:fldChar w:fldCharType="separate"/>
      </w:r>
      <w:r>
        <w:t>9</w:t>
      </w:r>
      <w:r>
        <w:fldChar w:fldCharType="end"/>
      </w:r>
      <w:r>
        <w:rPr>
          <w:rFonts w:hint="eastAsia" w:ascii="宋体" w:hAnsi="宋体" w:eastAsia="宋体" w:cs="宋体"/>
          <w:bCs/>
          <w:caps/>
          <w:szCs w:val="21"/>
        </w:rPr>
        <w:fldChar w:fldCharType="end"/>
      </w:r>
    </w:p>
    <w:p w14:paraId="648491A2">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_Toc26818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 现场</w:t>
      </w:r>
      <w:r>
        <w:rPr>
          <w:rFonts w:hint="eastAsia" w:asciiTheme="majorEastAsia" w:hAnsiTheme="majorEastAsia" w:eastAsiaTheme="majorEastAsia" w:cstheme="majorEastAsia"/>
        </w:rPr>
        <w:t>检测</w:t>
      </w:r>
      <w:r>
        <w:tab/>
      </w:r>
      <w:r>
        <w:fldChar w:fldCharType="begin"/>
      </w:r>
      <w:r>
        <w:instrText xml:space="preserve"> PAGEREF _Toc26818 \h </w:instrText>
      </w:r>
      <w:r>
        <w:fldChar w:fldCharType="separate"/>
      </w:r>
      <w:r>
        <w:t>11</w:t>
      </w:r>
      <w:r>
        <w:fldChar w:fldCharType="end"/>
      </w:r>
      <w:r>
        <w:rPr>
          <w:rFonts w:hint="eastAsia" w:ascii="宋体" w:hAnsi="宋体" w:eastAsia="宋体" w:cs="宋体"/>
          <w:bCs/>
          <w:caps/>
          <w:szCs w:val="21"/>
        </w:rPr>
        <w:fldChar w:fldCharType="end"/>
      </w:r>
    </w:p>
    <w:p w14:paraId="51711A4D">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_Toc1905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3.1检测设备及辅助设备</w:t>
      </w:r>
      <w:r>
        <w:tab/>
      </w:r>
      <w:r>
        <w:fldChar w:fldCharType="begin"/>
      </w:r>
      <w:r>
        <w:instrText xml:space="preserve"> PAGEREF _Toc1905 \h </w:instrText>
      </w:r>
      <w:r>
        <w:fldChar w:fldCharType="separate"/>
      </w:r>
      <w:r>
        <w:t>11</w:t>
      </w:r>
      <w:r>
        <w:fldChar w:fldCharType="end"/>
      </w:r>
      <w:r>
        <w:rPr>
          <w:rFonts w:hint="eastAsia" w:ascii="宋体" w:hAnsi="宋体" w:eastAsia="宋体" w:cs="宋体"/>
          <w:bCs/>
          <w:caps/>
          <w:szCs w:val="21"/>
        </w:rPr>
        <w:fldChar w:fldCharType="end"/>
      </w:r>
    </w:p>
    <w:p w14:paraId="53B76009">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_Toc29039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r>
        <w:tab/>
      </w:r>
      <w:r>
        <w:fldChar w:fldCharType="begin"/>
      </w:r>
      <w:r>
        <w:instrText xml:space="preserve"> PAGEREF _Toc29039 \h </w:instrText>
      </w:r>
      <w:r>
        <w:fldChar w:fldCharType="separate"/>
      </w:r>
      <w:r>
        <w:t>12</w:t>
      </w:r>
      <w:r>
        <w:fldChar w:fldCharType="end"/>
      </w:r>
      <w:r>
        <w:rPr>
          <w:rFonts w:hint="eastAsia" w:ascii="宋体" w:hAnsi="宋体" w:eastAsia="宋体" w:cs="宋体"/>
          <w:bCs/>
          <w:caps/>
          <w:szCs w:val="21"/>
        </w:rPr>
        <w:fldChar w:fldCharType="end"/>
      </w:r>
    </w:p>
    <w:p w14:paraId="06E6CA3B">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_Toc539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3.3 现场检测记录</w:t>
      </w:r>
      <w:r>
        <w:tab/>
      </w:r>
      <w:r>
        <w:fldChar w:fldCharType="begin"/>
      </w:r>
      <w:r>
        <w:instrText xml:space="preserve"> PAGEREF _Toc539 \h </w:instrText>
      </w:r>
      <w:r>
        <w:fldChar w:fldCharType="separate"/>
      </w:r>
      <w:r>
        <w:t>13</w:t>
      </w:r>
      <w:r>
        <w:fldChar w:fldCharType="end"/>
      </w:r>
      <w:r>
        <w:rPr>
          <w:rFonts w:hint="eastAsia" w:ascii="宋体" w:hAnsi="宋体" w:eastAsia="宋体" w:cs="宋体"/>
          <w:bCs/>
          <w:caps/>
          <w:szCs w:val="21"/>
        </w:rPr>
        <w:fldChar w:fldCharType="end"/>
      </w:r>
    </w:p>
    <w:p w14:paraId="067D1A2C">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_Toc32333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3.4现场检测情况录入企业LDAR软件管理系统</w:t>
      </w:r>
      <w:r>
        <w:tab/>
      </w:r>
      <w:r>
        <w:fldChar w:fldCharType="begin"/>
      </w:r>
      <w:r>
        <w:instrText xml:space="preserve"> PAGEREF _Toc32333 \h </w:instrText>
      </w:r>
      <w:r>
        <w:fldChar w:fldCharType="separate"/>
      </w:r>
      <w:r>
        <w:t>13</w:t>
      </w:r>
      <w:r>
        <w:fldChar w:fldCharType="end"/>
      </w:r>
      <w:r>
        <w:rPr>
          <w:rFonts w:hint="eastAsia" w:ascii="宋体" w:hAnsi="宋体" w:eastAsia="宋体" w:cs="宋体"/>
          <w:bCs/>
          <w:caps/>
          <w:szCs w:val="21"/>
        </w:rPr>
        <w:fldChar w:fldCharType="end"/>
      </w:r>
    </w:p>
    <w:p w14:paraId="63A6C233">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_Toc1544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bCs/>
          <w:lang w:val="en-US" w:eastAsia="zh-CN"/>
        </w:rPr>
        <w:t>4.泄漏检测</w:t>
      </w:r>
      <w:r>
        <w:tab/>
      </w:r>
      <w:r>
        <w:fldChar w:fldCharType="begin"/>
      </w:r>
      <w:r>
        <w:instrText xml:space="preserve"> PAGEREF _Toc1544 \h </w:instrText>
      </w:r>
      <w:r>
        <w:fldChar w:fldCharType="separate"/>
      </w:r>
      <w:r>
        <w:t>13</w:t>
      </w:r>
      <w:r>
        <w:fldChar w:fldCharType="end"/>
      </w:r>
      <w:r>
        <w:rPr>
          <w:rFonts w:hint="eastAsia" w:ascii="宋体" w:hAnsi="宋体" w:eastAsia="宋体" w:cs="宋体"/>
          <w:bCs/>
          <w:caps/>
          <w:szCs w:val="21"/>
        </w:rPr>
        <w:fldChar w:fldCharType="end"/>
      </w:r>
    </w:p>
    <w:p w14:paraId="0E28AD5D">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_Toc9491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r>
        <w:tab/>
      </w:r>
      <w:r>
        <w:fldChar w:fldCharType="begin"/>
      </w:r>
      <w:r>
        <w:instrText xml:space="preserve"> PAGEREF _Toc9491 \h </w:instrText>
      </w:r>
      <w:r>
        <w:fldChar w:fldCharType="separate"/>
      </w:r>
      <w:r>
        <w:t>13</w:t>
      </w:r>
      <w:r>
        <w:fldChar w:fldCharType="end"/>
      </w:r>
      <w:r>
        <w:rPr>
          <w:rFonts w:hint="eastAsia" w:ascii="宋体" w:hAnsi="宋体" w:eastAsia="宋体" w:cs="宋体"/>
          <w:bCs/>
          <w:caps/>
          <w:szCs w:val="21"/>
        </w:rPr>
        <w:fldChar w:fldCharType="end"/>
      </w:r>
    </w:p>
    <w:p w14:paraId="7FE92BE0">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_Toc25516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r>
        <w:tab/>
      </w:r>
      <w:r>
        <w:fldChar w:fldCharType="begin"/>
      </w:r>
      <w:r>
        <w:instrText xml:space="preserve"> PAGEREF _Toc25516 \h </w:instrText>
      </w:r>
      <w:r>
        <w:fldChar w:fldCharType="separate"/>
      </w:r>
      <w:r>
        <w:t>14</w:t>
      </w:r>
      <w:r>
        <w:fldChar w:fldCharType="end"/>
      </w:r>
      <w:r>
        <w:rPr>
          <w:rFonts w:hint="eastAsia" w:ascii="宋体" w:hAnsi="宋体" w:eastAsia="宋体" w:cs="宋体"/>
          <w:bCs/>
          <w:caps/>
          <w:szCs w:val="21"/>
        </w:rPr>
        <w:fldChar w:fldCharType="end"/>
      </w:r>
    </w:p>
    <w:p w14:paraId="4960F483">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_Toc22885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rPr>
        <w:t>泄漏点维修规定</w:t>
      </w:r>
      <w:r>
        <w:tab/>
      </w:r>
      <w:r>
        <w:fldChar w:fldCharType="begin"/>
      </w:r>
      <w:r>
        <w:instrText xml:space="preserve"> PAGEREF _Toc22885 \h </w:instrText>
      </w:r>
      <w:r>
        <w:fldChar w:fldCharType="separate"/>
      </w:r>
      <w:r>
        <w:t>14</w:t>
      </w:r>
      <w:r>
        <w:fldChar w:fldCharType="end"/>
      </w:r>
      <w:r>
        <w:rPr>
          <w:rFonts w:hint="eastAsia" w:ascii="宋体" w:hAnsi="宋体" w:eastAsia="宋体" w:cs="宋体"/>
          <w:bCs/>
          <w:caps/>
          <w:szCs w:val="21"/>
        </w:rPr>
        <w:fldChar w:fldCharType="end"/>
      </w:r>
    </w:p>
    <w:p w14:paraId="7E346B9F">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_Toc5533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4.3排放量、泄漏量统计</w:t>
      </w:r>
      <w:r>
        <w:tab/>
      </w:r>
      <w:r>
        <w:fldChar w:fldCharType="begin"/>
      </w:r>
      <w:r>
        <w:instrText xml:space="preserve"> PAGEREF _Toc5533 \h </w:instrText>
      </w:r>
      <w:r>
        <w:fldChar w:fldCharType="separate"/>
      </w:r>
      <w:r>
        <w:t>14</w:t>
      </w:r>
      <w:r>
        <w:fldChar w:fldCharType="end"/>
      </w:r>
      <w:r>
        <w:rPr>
          <w:rFonts w:hint="eastAsia" w:ascii="宋体" w:hAnsi="宋体" w:eastAsia="宋体" w:cs="宋体"/>
          <w:bCs/>
          <w:caps/>
          <w:szCs w:val="21"/>
        </w:rPr>
        <w:fldChar w:fldCharType="end"/>
      </w:r>
    </w:p>
    <w:p w14:paraId="3E0C7ADE">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_Toc13047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4.4开展 LDAR 环境效益分析，实施 LDAR 后的效益</w:t>
      </w:r>
      <w:r>
        <w:tab/>
      </w:r>
      <w:r>
        <w:fldChar w:fldCharType="begin"/>
      </w:r>
      <w:r>
        <w:instrText xml:space="preserve"> PAGEREF _Toc13047 \h </w:instrText>
      </w:r>
      <w:r>
        <w:fldChar w:fldCharType="separate"/>
      </w:r>
      <w:r>
        <w:t>16</w:t>
      </w:r>
      <w:r>
        <w:fldChar w:fldCharType="end"/>
      </w:r>
      <w:r>
        <w:rPr>
          <w:rFonts w:hint="eastAsia" w:ascii="宋体" w:hAnsi="宋体" w:eastAsia="宋体" w:cs="宋体"/>
          <w:bCs/>
          <w:caps/>
          <w:szCs w:val="21"/>
        </w:rPr>
        <w:fldChar w:fldCharType="end"/>
      </w:r>
    </w:p>
    <w:p w14:paraId="7C8F87D1">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_Toc9813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5.持续LDAR</w:t>
      </w:r>
      <w:r>
        <w:tab/>
      </w:r>
      <w:r>
        <w:fldChar w:fldCharType="begin"/>
      </w:r>
      <w:r>
        <w:instrText xml:space="preserve"> PAGEREF _Toc9813 \h </w:instrText>
      </w:r>
      <w:r>
        <w:fldChar w:fldCharType="separate"/>
      </w:r>
      <w:r>
        <w:t>16</w:t>
      </w:r>
      <w:r>
        <w:fldChar w:fldCharType="end"/>
      </w:r>
      <w:r>
        <w:rPr>
          <w:rFonts w:hint="eastAsia" w:ascii="宋体" w:hAnsi="宋体" w:eastAsia="宋体" w:cs="宋体"/>
          <w:bCs/>
          <w:caps/>
          <w:szCs w:val="21"/>
        </w:rPr>
        <w:fldChar w:fldCharType="end"/>
      </w:r>
    </w:p>
    <w:p w14:paraId="3B6588CC">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_Toc26025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5.1 LDAR环境和经济效益</w:t>
      </w:r>
      <w:r>
        <w:tab/>
      </w:r>
      <w:r>
        <w:fldChar w:fldCharType="begin"/>
      </w:r>
      <w:r>
        <w:instrText xml:space="preserve"> PAGEREF _Toc26025 \h </w:instrText>
      </w:r>
      <w:r>
        <w:fldChar w:fldCharType="separate"/>
      </w:r>
      <w:r>
        <w:t>16</w:t>
      </w:r>
      <w:r>
        <w:fldChar w:fldCharType="end"/>
      </w:r>
      <w:r>
        <w:rPr>
          <w:rFonts w:hint="eastAsia" w:ascii="宋体" w:hAnsi="宋体" w:eastAsia="宋体" w:cs="宋体"/>
          <w:bCs/>
          <w:caps/>
          <w:szCs w:val="21"/>
        </w:rPr>
        <w:fldChar w:fldCharType="end"/>
      </w:r>
    </w:p>
    <w:p w14:paraId="32450ED6">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_Toc10322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5.2下季度LDAR工作计划</w:t>
      </w:r>
      <w:r>
        <w:tab/>
      </w:r>
      <w:r>
        <w:fldChar w:fldCharType="begin"/>
      </w:r>
      <w:r>
        <w:instrText xml:space="preserve"> PAGEREF _Toc10322 \h </w:instrText>
      </w:r>
      <w:r>
        <w:fldChar w:fldCharType="separate"/>
      </w:r>
      <w:r>
        <w:t>17</w:t>
      </w:r>
      <w:r>
        <w:fldChar w:fldCharType="end"/>
      </w:r>
      <w:r>
        <w:rPr>
          <w:rFonts w:hint="eastAsia" w:ascii="宋体" w:hAnsi="宋体" w:eastAsia="宋体" w:cs="宋体"/>
          <w:bCs/>
          <w:caps/>
          <w:szCs w:val="21"/>
        </w:rPr>
        <w:fldChar w:fldCharType="end"/>
      </w:r>
    </w:p>
    <w:p w14:paraId="0E3BBD10">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_Toc14234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rPr>
        <w:t>附表</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bCs/>
          <w:caps w:val="0"/>
          <w:spacing w:val="0"/>
          <w:kern w:val="2"/>
          <w:szCs w:val="28"/>
          <w:lang w:val="en-US" w:eastAsia="zh-CN" w:bidi="en-US"/>
        </w:rPr>
        <w:t xml:space="preserve"> 山东威特化工有限公司2025年第三季度LDAR汇总表</w:t>
      </w:r>
      <w:r>
        <w:tab/>
      </w:r>
      <w:r>
        <w:fldChar w:fldCharType="begin"/>
      </w:r>
      <w:r>
        <w:instrText xml:space="preserve"> PAGEREF _Toc14234 \h </w:instrText>
      </w:r>
      <w:r>
        <w:fldChar w:fldCharType="separate"/>
      </w:r>
      <w:r>
        <w:t>18</w:t>
      </w:r>
      <w:r>
        <w:fldChar w:fldCharType="end"/>
      </w:r>
      <w:r>
        <w:rPr>
          <w:rFonts w:hint="eastAsia" w:ascii="宋体" w:hAnsi="宋体" w:eastAsia="宋体" w:cs="宋体"/>
          <w:bCs/>
          <w:caps/>
          <w:szCs w:val="21"/>
        </w:rPr>
        <w:fldChar w:fldCharType="end"/>
      </w:r>
    </w:p>
    <w:p w14:paraId="368DDBB4">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_Toc14443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1"/>
          <w:lang w:val="en-US" w:eastAsia="zh-CN"/>
        </w:rPr>
        <w:t>表6.1 山东威特化工有限公司</w:t>
      </w:r>
      <w:r>
        <w:rPr>
          <w:rFonts w:hint="eastAsia"/>
          <w:szCs w:val="21"/>
          <w:lang w:val="en-US" w:eastAsia="zh-CN"/>
        </w:rPr>
        <w:t>储运装置</w:t>
      </w:r>
      <w:r>
        <w:rPr>
          <w:rFonts w:hint="eastAsia" w:asciiTheme="majorEastAsia" w:hAnsiTheme="majorEastAsia" w:eastAsiaTheme="majorEastAsia" w:cstheme="majorEastAsia"/>
          <w:szCs w:val="21"/>
          <w:lang w:val="en-US" w:eastAsia="zh-CN"/>
        </w:rPr>
        <w:t>LDAR 2025年第三轮统计表</w:t>
      </w:r>
      <w:r>
        <w:tab/>
      </w:r>
      <w:r>
        <w:fldChar w:fldCharType="begin"/>
      </w:r>
      <w:r>
        <w:instrText xml:space="preserve"> PAGEREF _Toc14443 \h </w:instrText>
      </w:r>
      <w:r>
        <w:fldChar w:fldCharType="separate"/>
      </w:r>
      <w:r>
        <w:t>19</w:t>
      </w:r>
      <w:r>
        <w:fldChar w:fldCharType="end"/>
      </w:r>
      <w:r>
        <w:rPr>
          <w:rFonts w:hint="eastAsia" w:ascii="宋体" w:hAnsi="宋体" w:eastAsia="宋体" w:cs="宋体"/>
          <w:bCs/>
          <w:caps/>
          <w:szCs w:val="21"/>
        </w:rPr>
        <w:fldChar w:fldCharType="end"/>
      </w:r>
    </w:p>
    <w:p w14:paraId="4E4E27AE">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_Toc19628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1"/>
          <w:lang w:val="en-US" w:eastAsia="zh-CN"/>
        </w:rPr>
        <w:t>表6.2 山东威特化工有限公司</w:t>
      </w:r>
      <w:r>
        <w:rPr>
          <w:rFonts w:hint="eastAsia"/>
          <w:szCs w:val="21"/>
          <w:lang w:val="en-US" w:eastAsia="zh-CN"/>
        </w:rPr>
        <w:t>烷基化装置</w:t>
      </w:r>
      <w:r>
        <w:rPr>
          <w:rFonts w:hint="eastAsia" w:asciiTheme="majorEastAsia" w:hAnsiTheme="majorEastAsia" w:eastAsiaTheme="majorEastAsia" w:cstheme="majorEastAsia"/>
          <w:szCs w:val="21"/>
          <w:lang w:val="en-US" w:eastAsia="zh-CN"/>
        </w:rPr>
        <w:t>LDAR 2025年第三轮统计表</w:t>
      </w:r>
      <w:r>
        <w:tab/>
      </w:r>
      <w:r>
        <w:fldChar w:fldCharType="begin"/>
      </w:r>
      <w:r>
        <w:instrText xml:space="preserve"> PAGEREF _Toc19628 \h </w:instrText>
      </w:r>
      <w:r>
        <w:fldChar w:fldCharType="separate"/>
      </w:r>
      <w:r>
        <w:t>20</w:t>
      </w:r>
      <w:r>
        <w:fldChar w:fldCharType="end"/>
      </w:r>
      <w:r>
        <w:rPr>
          <w:rFonts w:hint="eastAsia" w:ascii="宋体" w:hAnsi="宋体" w:eastAsia="宋体" w:cs="宋体"/>
          <w:bCs/>
          <w:caps/>
          <w:szCs w:val="21"/>
        </w:rPr>
        <w:fldChar w:fldCharType="end"/>
      </w:r>
    </w:p>
    <w:p w14:paraId="69052AAB">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_Toc9145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1"/>
          <w:lang w:val="en-US" w:eastAsia="zh-CN"/>
        </w:rPr>
        <w:t xml:space="preserve">表6.3 </w:t>
      </w:r>
      <w:r>
        <w:rPr>
          <w:rFonts w:hint="eastAsia" w:asciiTheme="majorEastAsia" w:hAnsiTheme="majorEastAsia" w:eastAsiaTheme="majorEastAsia" w:cstheme="majorEastAsia"/>
          <w:bCs/>
          <w:szCs w:val="21"/>
          <w:lang w:val="en-US" w:eastAsia="zh-CN"/>
        </w:rPr>
        <w:t>山东威特化工有限公司</w:t>
      </w:r>
      <w:r>
        <w:rPr>
          <w:rFonts w:hint="eastAsia" w:asciiTheme="majorEastAsia" w:hAnsiTheme="majorEastAsia" w:eastAsiaTheme="majorEastAsia" w:cstheme="majorEastAsia"/>
          <w:szCs w:val="21"/>
          <w:lang w:val="en-US" w:eastAsia="zh-CN"/>
        </w:rPr>
        <w:t>2025年第三季度LDAR普查表</w:t>
      </w:r>
      <w:r>
        <w:tab/>
      </w:r>
      <w:r>
        <w:fldChar w:fldCharType="begin"/>
      </w:r>
      <w:r>
        <w:instrText xml:space="preserve"> PAGEREF _Toc9145 \h </w:instrText>
      </w:r>
      <w:r>
        <w:fldChar w:fldCharType="separate"/>
      </w:r>
      <w:r>
        <w:t>21</w:t>
      </w:r>
      <w:r>
        <w:fldChar w:fldCharType="end"/>
      </w:r>
      <w:r>
        <w:rPr>
          <w:rFonts w:hint="eastAsia" w:ascii="宋体" w:hAnsi="宋体" w:eastAsia="宋体" w:cs="宋体"/>
          <w:bCs/>
          <w:caps/>
          <w:szCs w:val="21"/>
        </w:rPr>
        <w:fldChar w:fldCharType="end"/>
      </w:r>
    </w:p>
    <w:p w14:paraId="7492472A">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_Toc6994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1"/>
          <w:lang w:val="en-US" w:eastAsia="zh-CN"/>
        </w:rPr>
        <w:t>表6.4  山东威特化工有限公司2025年第三季度泄漏点复检表</w:t>
      </w:r>
      <w:r>
        <w:tab/>
      </w:r>
      <w:r>
        <w:fldChar w:fldCharType="begin"/>
      </w:r>
      <w:r>
        <w:instrText xml:space="preserve"> PAGEREF _Toc6994 \h </w:instrText>
      </w:r>
      <w:r>
        <w:fldChar w:fldCharType="separate"/>
      </w:r>
      <w:r>
        <w:t>22</w:t>
      </w:r>
      <w:r>
        <w:fldChar w:fldCharType="end"/>
      </w:r>
      <w:r>
        <w:rPr>
          <w:rFonts w:hint="eastAsia" w:ascii="宋体" w:hAnsi="宋体" w:eastAsia="宋体" w:cs="宋体"/>
          <w:bCs/>
          <w:caps/>
          <w:szCs w:val="21"/>
        </w:rPr>
        <w:fldChar w:fldCharType="end"/>
      </w:r>
    </w:p>
    <w:p w14:paraId="0AF90394">
      <w:pPr>
        <w:spacing w:line="360" w:lineRule="auto"/>
        <w:ind w:firstLine="3360" w:firstLineChars="1600"/>
        <w:jc w:val="both"/>
        <w:rPr>
          <w:rFonts w:hint="eastAsia" w:asciiTheme="majorEastAsia" w:hAnsiTheme="majorEastAsia" w:eastAsiaTheme="majorEastAsia" w:cstheme="majorEastAsia"/>
          <w:b/>
          <w:bCs/>
          <w:color w:val="000000"/>
          <w:sz w:val="21"/>
          <w:szCs w:val="21"/>
        </w:rPr>
        <w:sectPr>
          <w:footerReference r:id="rId7" w:type="firs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宋体" w:hAnsi="宋体" w:eastAsia="宋体" w:cs="宋体"/>
          <w:bCs/>
          <w:caps/>
          <w:sz w:val="21"/>
          <w:szCs w:val="21"/>
        </w:rPr>
        <w:fldChar w:fldCharType="end"/>
      </w:r>
    </w:p>
    <w:p w14:paraId="01B8F1F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4215"/>
      <w:bookmarkStart w:id="8" w:name="_Toc9768"/>
      <w:r>
        <w:rPr>
          <w:rFonts w:hint="eastAsia" w:asciiTheme="majorEastAsia" w:hAnsiTheme="majorEastAsia" w:eastAsiaTheme="majorEastAsia" w:cstheme="majorEastAsia"/>
          <w:color w:val="auto"/>
          <w:lang w:val="en-US" w:eastAsia="zh-CN"/>
        </w:rPr>
        <w:t>说明</w:t>
      </w:r>
      <w:bookmarkEnd w:id="7"/>
      <w:bookmarkEnd w:id="8"/>
    </w:p>
    <w:p w14:paraId="445A2ED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14:paraId="2DCFDB3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14:paraId="2A7BAB5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14:paraId="6E5A0F0B">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14:paraId="3C597C3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14:paraId="266C51EB">
      <w:pPr>
        <w:ind w:left="480"/>
        <w:rPr>
          <w:rFonts w:hint="eastAsia" w:asciiTheme="majorEastAsia" w:hAnsiTheme="majorEastAsia" w:eastAsiaTheme="majorEastAsia" w:cstheme="majorEastAsia"/>
          <w:sz w:val="21"/>
          <w:szCs w:val="21"/>
        </w:rPr>
      </w:pPr>
    </w:p>
    <w:p w14:paraId="4E718740">
      <w:pPr>
        <w:spacing w:line="480" w:lineRule="auto"/>
        <w:rPr>
          <w:rFonts w:hint="eastAsia" w:asciiTheme="majorEastAsia" w:hAnsiTheme="majorEastAsia" w:eastAsiaTheme="majorEastAsia" w:cstheme="majorEastAsia"/>
          <w:sz w:val="21"/>
          <w:szCs w:val="21"/>
        </w:rPr>
      </w:pPr>
    </w:p>
    <w:p w14:paraId="38B1375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14:paraId="6FAC6D86">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山东省东营市开发区东六路25号1幢</w:t>
      </w:r>
    </w:p>
    <w:p w14:paraId="238D286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14:paraId="72D8B384">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14:paraId="463831A2">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14:paraId="33DAD481">
      <w:pPr>
        <w:rPr>
          <w:rFonts w:hint="eastAsia" w:asciiTheme="majorEastAsia" w:hAnsiTheme="majorEastAsia" w:eastAsiaTheme="majorEastAsia" w:cstheme="majorEastAsia"/>
          <w:color w:val="auto"/>
          <w:sz w:val="36"/>
          <w:szCs w:val="36"/>
          <w:lang w:val="en-US" w:eastAsia="zh-CN"/>
        </w:rPr>
      </w:pPr>
    </w:p>
    <w:p w14:paraId="7F7290F8">
      <w:pPr>
        <w:pStyle w:val="6"/>
        <w:rPr>
          <w:rFonts w:hint="eastAsia" w:asciiTheme="majorEastAsia" w:hAnsiTheme="majorEastAsia" w:eastAsiaTheme="majorEastAsia" w:cstheme="majorEastAsia"/>
          <w:color w:val="auto"/>
          <w:sz w:val="36"/>
          <w:szCs w:val="36"/>
          <w:lang w:val="en-US" w:eastAsia="zh-CN"/>
        </w:rPr>
      </w:pPr>
    </w:p>
    <w:p w14:paraId="22BD681C">
      <w:pPr>
        <w:pStyle w:val="6"/>
        <w:rPr>
          <w:rFonts w:hint="eastAsia" w:asciiTheme="majorEastAsia" w:hAnsiTheme="majorEastAsia" w:eastAsiaTheme="majorEastAsia" w:cstheme="majorEastAsia"/>
          <w:color w:val="auto"/>
          <w:sz w:val="36"/>
          <w:szCs w:val="36"/>
          <w:lang w:val="en-US" w:eastAsia="zh-CN"/>
        </w:rPr>
      </w:pPr>
    </w:p>
    <w:p w14:paraId="42614F3E">
      <w:pPr>
        <w:pStyle w:val="6"/>
        <w:rPr>
          <w:rFonts w:hint="eastAsia" w:asciiTheme="majorEastAsia" w:hAnsiTheme="majorEastAsia" w:eastAsiaTheme="majorEastAsia" w:cstheme="majorEastAsia"/>
          <w:color w:val="auto"/>
          <w:sz w:val="36"/>
          <w:szCs w:val="36"/>
          <w:lang w:val="en-US" w:eastAsia="zh-CN"/>
        </w:rPr>
      </w:pPr>
    </w:p>
    <w:p w14:paraId="3123723D">
      <w:pPr>
        <w:pStyle w:val="6"/>
        <w:rPr>
          <w:rFonts w:hint="eastAsia" w:asciiTheme="majorEastAsia" w:hAnsiTheme="majorEastAsia" w:eastAsiaTheme="majorEastAsia" w:cstheme="majorEastAsia"/>
          <w:color w:val="auto"/>
          <w:sz w:val="36"/>
          <w:szCs w:val="36"/>
          <w:lang w:val="en-US" w:eastAsia="zh-CN"/>
        </w:rPr>
      </w:pPr>
    </w:p>
    <w:p w14:paraId="0D5CD953">
      <w:pPr>
        <w:pStyle w:val="6"/>
        <w:rPr>
          <w:rFonts w:hint="eastAsia" w:asciiTheme="majorEastAsia" w:hAnsiTheme="majorEastAsia" w:eastAsiaTheme="majorEastAsia" w:cstheme="majorEastAsia"/>
          <w:color w:val="auto"/>
          <w:sz w:val="36"/>
          <w:szCs w:val="36"/>
          <w:lang w:val="en-US" w:eastAsia="zh-CN"/>
        </w:rPr>
      </w:pPr>
    </w:p>
    <w:p w14:paraId="267F7D57">
      <w:pPr>
        <w:pStyle w:val="6"/>
        <w:rPr>
          <w:rFonts w:hint="eastAsia" w:asciiTheme="majorEastAsia" w:hAnsiTheme="majorEastAsia" w:eastAsiaTheme="majorEastAsia" w:cstheme="majorEastAsia"/>
          <w:color w:val="auto"/>
          <w:sz w:val="36"/>
          <w:szCs w:val="36"/>
          <w:lang w:val="en-US" w:eastAsia="zh-CN"/>
        </w:rPr>
      </w:pPr>
    </w:p>
    <w:p w14:paraId="2E1BFE7F">
      <w:pPr>
        <w:pStyle w:val="6"/>
        <w:rPr>
          <w:rFonts w:hint="eastAsia" w:asciiTheme="majorEastAsia" w:hAnsiTheme="majorEastAsia" w:eastAsiaTheme="majorEastAsia" w:cstheme="majorEastAsia"/>
          <w:color w:val="auto"/>
          <w:sz w:val="36"/>
          <w:szCs w:val="36"/>
          <w:lang w:val="en-US" w:eastAsia="zh-CN"/>
        </w:rPr>
      </w:pPr>
    </w:p>
    <w:p w14:paraId="62ADD766">
      <w:pPr>
        <w:pStyle w:val="6"/>
        <w:rPr>
          <w:rFonts w:hint="eastAsia" w:asciiTheme="majorEastAsia" w:hAnsiTheme="majorEastAsia" w:eastAsiaTheme="majorEastAsia" w:cstheme="majorEastAsia"/>
          <w:color w:val="auto"/>
          <w:sz w:val="36"/>
          <w:szCs w:val="36"/>
          <w:lang w:val="en-US" w:eastAsia="zh-CN"/>
        </w:rPr>
      </w:pPr>
    </w:p>
    <w:p w14:paraId="1AB5D728">
      <w:pPr>
        <w:pStyle w:val="6"/>
        <w:rPr>
          <w:rFonts w:hint="eastAsia" w:asciiTheme="majorEastAsia" w:hAnsiTheme="majorEastAsia" w:eastAsiaTheme="majorEastAsia" w:cstheme="majorEastAsia"/>
          <w:color w:val="auto"/>
          <w:sz w:val="36"/>
          <w:szCs w:val="36"/>
          <w:lang w:val="en-US" w:eastAsia="zh-CN"/>
        </w:rPr>
      </w:pPr>
    </w:p>
    <w:p w14:paraId="3CCFCAD3">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17850"/>
      <w:bookmarkStart w:id="10" w:name="_Toc5904"/>
      <w:bookmarkStart w:id="11" w:name="_Toc667"/>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14:paraId="694DAF2E">
      <w:pPr>
        <w:bidi w:val="0"/>
        <w:jc w:val="center"/>
        <w:rPr>
          <w:rFonts w:hint="eastAsia"/>
          <w:lang w:val="en-US" w:eastAsia="zh-CN"/>
        </w:rPr>
        <w:sectPr>
          <w:headerReference r:id="rId8" w:type="default"/>
          <w:footerReference r:id="rId9"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bookmarkStart w:id="13" w:name="_Toc27027"/>
      <w:r>
        <w:rPr>
          <w:rFonts w:hint="eastAsia"/>
          <w:lang w:val="en-US" w:eastAsia="zh-CN"/>
        </w:rPr>
        <w:drawing>
          <wp:inline distT="0" distB="0" distL="114300" distR="114300">
            <wp:extent cx="4679950" cy="6840220"/>
            <wp:effectExtent l="0" t="0" r="6350" b="17780"/>
            <wp:docPr id="17" name="图片 17" descr="泓启CMA资质"/>
            <wp:cNvGraphicFramePr/>
            <a:graphic xmlns:a="http://schemas.openxmlformats.org/drawingml/2006/main">
              <a:graphicData uri="http://schemas.openxmlformats.org/drawingml/2006/picture">
                <pic:pic xmlns:pic="http://schemas.openxmlformats.org/drawingml/2006/picture">
                  <pic:nvPicPr>
                    <pic:cNvPr id="17" name="图片 17" descr="泓启CMA资质"/>
                    <pic:cNvPicPr/>
                  </pic:nvPicPr>
                  <pic:blipFill>
                    <a:blip r:embed="rId14"/>
                    <a:stretch>
                      <a:fillRect/>
                    </a:stretch>
                  </pic:blipFill>
                  <pic:spPr>
                    <a:xfrm>
                      <a:off x="0" y="0"/>
                      <a:ext cx="4679950" cy="6840220"/>
                    </a:xfrm>
                    <a:prstGeom prst="rect">
                      <a:avLst/>
                    </a:prstGeom>
                  </pic:spPr>
                </pic:pic>
              </a:graphicData>
            </a:graphic>
          </wp:inline>
        </w:drawing>
      </w:r>
    </w:p>
    <w:p w14:paraId="52DA4DDD">
      <w:pPr>
        <w:rPr>
          <w:rFonts w:hint="eastAsia" w:asciiTheme="majorEastAsia" w:hAnsiTheme="majorEastAsia" w:eastAsiaTheme="majorEastAsia" w:cstheme="majorEastAsia"/>
          <w:lang w:val="en-US" w:eastAsia="zh-CN"/>
        </w:rPr>
      </w:pPr>
    </w:p>
    <w:p w14:paraId="66FC122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12519"/>
      <w:bookmarkStart w:id="15" w:name="_Toc29356"/>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14:paraId="448222F4">
      <w:pPr>
        <w:pStyle w:val="6"/>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14:paraId="7463E7C4">
      <w:pPr>
        <w:pStyle w:val="6"/>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14:paraId="2038D14A">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14:paraId="383B90F1">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14:paraId="21AF8F6E">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14:paraId="5139CFFC">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14:paraId="698B7369">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14:paraId="19CB9EE6">
      <w:pPr>
        <w:pStyle w:val="6"/>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14:paraId="769A3980">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14:paraId="5149D9DE">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14:paraId="08DA7472">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14:paraId="75D389E8">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14:paraId="6679962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14:paraId="5EE77F7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14:paraId="3FB690F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4AF12FD">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14:paraId="786C46D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14:paraId="4E9A6B0F">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14:paraId="42DFF7A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38BAE5B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1146C4C3">
      <w:pPr>
        <w:rPr>
          <w:rFonts w:hint="eastAsia" w:asciiTheme="majorEastAsia" w:hAnsiTheme="majorEastAsia" w:eastAsiaTheme="majorEastAsia" w:cstheme="majorEastAsia"/>
          <w:lang w:val="zh-CN"/>
        </w:rPr>
      </w:pPr>
    </w:p>
    <w:p w14:paraId="4692D3D2">
      <w:pPr>
        <w:pStyle w:val="6"/>
        <w:rPr>
          <w:rFonts w:hint="eastAsia" w:asciiTheme="majorEastAsia" w:hAnsiTheme="majorEastAsia" w:eastAsiaTheme="majorEastAsia" w:cstheme="majorEastAsia"/>
          <w:lang w:val="zh-CN"/>
        </w:rPr>
      </w:pPr>
    </w:p>
    <w:p w14:paraId="15B53D30">
      <w:pPr>
        <w:rPr>
          <w:rFonts w:hint="eastAsia" w:asciiTheme="majorEastAsia" w:hAnsiTheme="majorEastAsia" w:eastAsiaTheme="majorEastAsia" w:cstheme="majorEastAsia"/>
          <w:lang w:val="en-US" w:eastAsia="zh-CN"/>
        </w:rPr>
      </w:pPr>
    </w:p>
    <w:p w14:paraId="49AF3B18">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24DE10C">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2E017897">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20909"/>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3"/>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14:paraId="4C075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61" w:type="dxa"/>
            <w:noWrap w:val="0"/>
            <w:vAlign w:val="center"/>
          </w:tcPr>
          <w:p w14:paraId="0C93BDB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14:paraId="394095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山东威特化工有限公司2025年第三季度挥发性有机物检测</w:t>
            </w:r>
          </w:p>
        </w:tc>
      </w:tr>
      <w:tr w14:paraId="70C49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561" w:type="dxa"/>
            <w:noWrap w:val="0"/>
            <w:vAlign w:val="center"/>
          </w:tcPr>
          <w:p w14:paraId="5DA8CE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14:paraId="4CC951E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山东威特化工有限公司</w:t>
            </w:r>
          </w:p>
        </w:tc>
      </w:tr>
      <w:tr w14:paraId="2E5FE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561" w:type="dxa"/>
            <w:noWrap w:val="0"/>
            <w:vAlign w:val="center"/>
          </w:tcPr>
          <w:p w14:paraId="5E44A56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14:paraId="2BABF45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14:paraId="1CF8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561" w:type="dxa"/>
            <w:noWrap w:val="0"/>
            <w:vAlign w:val="center"/>
          </w:tcPr>
          <w:p w14:paraId="74669E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14:paraId="72BA815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山东省东营市垦利区胜坨镇山东威特化工有限公司</w:t>
            </w:r>
          </w:p>
        </w:tc>
      </w:tr>
      <w:tr w14:paraId="3E369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2404" w:type="dxa"/>
            <w:gridSpan w:val="2"/>
            <w:noWrap w:val="0"/>
            <w:vAlign w:val="center"/>
          </w:tcPr>
          <w:p w14:paraId="6394897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检测起始日期</w:t>
            </w:r>
          </w:p>
        </w:tc>
        <w:tc>
          <w:tcPr>
            <w:tcW w:w="2551" w:type="dxa"/>
            <w:gridSpan w:val="3"/>
            <w:noWrap w:val="0"/>
            <w:vAlign w:val="center"/>
          </w:tcPr>
          <w:p w14:paraId="25554E12">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2025年08月12日</w:t>
            </w:r>
          </w:p>
        </w:tc>
        <w:tc>
          <w:tcPr>
            <w:tcW w:w="2055" w:type="dxa"/>
            <w:gridSpan w:val="3"/>
            <w:noWrap w:val="0"/>
            <w:vAlign w:val="center"/>
          </w:tcPr>
          <w:p w14:paraId="7050699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检测截止日期</w:t>
            </w:r>
          </w:p>
        </w:tc>
        <w:tc>
          <w:tcPr>
            <w:tcW w:w="2929" w:type="dxa"/>
            <w:gridSpan w:val="3"/>
            <w:noWrap w:val="0"/>
            <w:vAlign w:val="center"/>
          </w:tcPr>
          <w:p w14:paraId="660DB29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2025年08月13日</w:t>
            </w:r>
          </w:p>
        </w:tc>
      </w:tr>
      <w:tr w14:paraId="360FE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22" w:hRule="atLeast"/>
        </w:trPr>
        <w:tc>
          <w:tcPr>
            <w:tcW w:w="1561" w:type="dxa"/>
            <w:noWrap w:val="0"/>
            <w:vAlign w:val="center"/>
          </w:tcPr>
          <w:p w14:paraId="10F9EA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检测设备</w:t>
            </w:r>
          </w:p>
        </w:tc>
        <w:tc>
          <w:tcPr>
            <w:tcW w:w="4195" w:type="dxa"/>
            <w:gridSpan w:val="5"/>
            <w:noWrap w:val="0"/>
            <w:vAlign w:val="center"/>
          </w:tcPr>
          <w:p w14:paraId="76C24D3F">
            <w:pPr>
              <w:pStyle w:val="17"/>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仪器名称：便携式有毒挥发气体分析仪、手持气象站</w:t>
            </w:r>
          </w:p>
          <w:p w14:paraId="3F616E5C">
            <w:pPr>
              <w:pStyle w:val="17"/>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仪器型号：ZR-3130、WS-30</w:t>
            </w:r>
          </w:p>
          <w:p w14:paraId="6AB7922C">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仪器编号：T-003、T-004、T-005、T-006、T-008</w:t>
            </w:r>
          </w:p>
        </w:tc>
        <w:tc>
          <w:tcPr>
            <w:tcW w:w="1600" w:type="dxa"/>
            <w:gridSpan w:val="3"/>
            <w:noWrap w:val="0"/>
            <w:vAlign w:val="center"/>
          </w:tcPr>
          <w:p w14:paraId="49E92FF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表征方式</w:t>
            </w:r>
          </w:p>
        </w:tc>
        <w:tc>
          <w:tcPr>
            <w:tcW w:w="2583" w:type="dxa"/>
            <w:gridSpan w:val="2"/>
            <w:noWrap w:val="0"/>
            <w:vAlign w:val="center"/>
          </w:tcPr>
          <w:p w14:paraId="3235832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以甲烷计</w:t>
            </w:r>
          </w:p>
        </w:tc>
      </w:tr>
      <w:tr w14:paraId="17D1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561" w:type="dxa"/>
            <w:vMerge w:val="restart"/>
            <w:noWrap w:val="0"/>
            <w:vAlign w:val="center"/>
          </w:tcPr>
          <w:p w14:paraId="6E3B8A8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14:paraId="2B4792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14:paraId="52F75B5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5580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561" w:type="dxa"/>
            <w:vMerge w:val="continue"/>
            <w:noWrap w:val="0"/>
            <w:vAlign w:val="center"/>
          </w:tcPr>
          <w:p w14:paraId="12ADFEB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14:paraId="416FDBB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14:paraId="470AEB0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299A4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561" w:type="dxa"/>
            <w:noWrap w:val="0"/>
            <w:vAlign w:val="center"/>
          </w:tcPr>
          <w:p w14:paraId="2C7EFF3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14:paraId="2E404D55">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14:paraId="37FB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1561" w:type="dxa"/>
            <w:noWrap w:val="0"/>
            <w:vAlign w:val="center"/>
          </w:tcPr>
          <w:p w14:paraId="05AFEA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14:paraId="7796B34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14:paraId="73ADFB9D">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14:paraId="7D3B0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43" w:hRule="atLeast"/>
        </w:trPr>
        <w:tc>
          <w:tcPr>
            <w:tcW w:w="1561" w:type="dxa"/>
            <w:noWrap w:val="0"/>
            <w:vAlign w:val="center"/>
          </w:tcPr>
          <w:p w14:paraId="774A75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14:paraId="054EC822">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highlight w:val="none"/>
                <w:lang w:val="en-US" w:eastAsia="zh-CN"/>
              </w:rPr>
              <w:t>本轮项目检测：受控密封点3167个，实际检测密封点3141个，不可达密封点26个，发现泄漏密封点9个，已修复合格泄漏点9个，泄漏率为:0.28%。</w:t>
            </w:r>
          </w:p>
        </w:tc>
      </w:tr>
      <w:tr w14:paraId="79A7F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1561" w:type="dxa"/>
            <w:noWrap w:val="0"/>
            <w:vAlign w:val="center"/>
          </w:tcPr>
          <w:p w14:paraId="3E0D4D8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14:paraId="5C6487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李浩男、许明星、高克爽</w:t>
            </w:r>
          </w:p>
        </w:tc>
      </w:tr>
      <w:tr w14:paraId="3EA43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561" w:type="dxa"/>
            <w:noWrap w:val="0"/>
            <w:vAlign w:val="center"/>
          </w:tcPr>
          <w:p w14:paraId="1FE8A5B9">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14:paraId="72294DA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5B0D237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14:paraId="2BD00AC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A3342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14:paraId="27C88D21">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14:paraId="31383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1561" w:type="dxa"/>
            <w:noWrap w:val="0"/>
            <w:vAlign w:val="center"/>
          </w:tcPr>
          <w:p w14:paraId="0B2F3DF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14:paraId="2FE9166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6E5FC5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14:paraId="10262EA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92867C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14:paraId="5BA5B4B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14:paraId="4B074480">
      <w:pPr>
        <w:pStyle w:val="6"/>
        <w:rPr>
          <w:rFonts w:hint="eastAsia" w:asciiTheme="majorEastAsia" w:hAnsiTheme="majorEastAsia" w:eastAsiaTheme="majorEastAsia" w:cstheme="majorEastAsia"/>
          <w:lang w:val="en-US" w:eastAsia="zh-CN"/>
        </w:rPr>
      </w:pPr>
    </w:p>
    <w:p w14:paraId="657FB375">
      <w:pPr>
        <w:rPr>
          <w:rFonts w:hint="eastAsia" w:asciiTheme="majorEastAsia" w:hAnsiTheme="majorEastAsia" w:eastAsiaTheme="majorEastAsia" w:cstheme="majorEastAsia"/>
          <w:color w:val="auto"/>
          <w:lang w:val="en-US" w:eastAsia="zh-CN"/>
        </w:rPr>
      </w:pPr>
    </w:p>
    <w:p w14:paraId="6B29683C">
      <w:pPr>
        <w:numPr>
          <w:ilvl w:val="0"/>
          <w:numId w:val="0"/>
        </w:numPr>
        <w:rPr>
          <w:rFonts w:hint="eastAsia" w:asciiTheme="majorEastAsia" w:hAnsiTheme="majorEastAsia" w:eastAsiaTheme="majorEastAsia" w:cstheme="majorEastAsia"/>
          <w:lang w:val="en-US" w:eastAsia="zh-CN"/>
        </w:rPr>
      </w:pPr>
    </w:p>
    <w:p w14:paraId="175EDEA3">
      <w:pPr>
        <w:tabs>
          <w:tab w:val="left" w:pos="1263"/>
        </w:tabs>
        <w:bidi w:val="0"/>
        <w:jc w:val="left"/>
        <w:rPr>
          <w:rFonts w:hint="eastAsia" w:asciiTheme="majorEastAsia" w:hAnsiTheme="majorEastAsia" w:eastAsiaTheme="majorEastAsia" w:cstheme="majorEastAsia"/>
          <w:b/>
          <w:bCs/>
          <w:lang w:val="en-US" w:eastAsia="zh-CN"/>
        </w:rPr>
        <w:sectPr>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4A60A100">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25630"/>
      <w:bookmarkStart w:id="20" w:name="_Toc6325"/>
      <w:bookmarkStart w:id="21" w:name="_Toc25835"/>
      <w:bookmarkStart w:id="22" w:name="_Toc10427"/>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14:paraId="3B511B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山东威特化工有限公司</w:t>
      </w:r>
    </w:p>
    <w:p w14:paraId="13F824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14:paraId="6FD6A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宋体" w:hAnsi="宋体" w:cs="宋体"/>
          <w:color w:val="auto"/>
          <w:sz w:val="21"/>
          <w:szCs w:val="21"/>
          <w:lang w:val="en-US" w:eastAsia="zh-CN"/>
        </w:rPr>
        <w:t>山东省东营市垦利区胜坨镇山东威特化工有限公司</w:t>
      </w:r>
    </w:p>
    <w:p w14:paraId="65A4194E">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589"/>
      <w:r>
        <w:rPr>
          <w:rFonts w:hint="eastAsia" w:asciiTheme="majorEastAsia" w:hAnsiTheme="majorEastAsia" w:eastAsiaTheme="majorEastAsia" w:cstheme="majorEastAsia"/>
          <w:sz w:val="28"/>
          <w:szCs w:val="28"/>
          <w:lang w:val="en-US" w:eastAsia="zh-CN"/>
        </w:rPr>
        <w:t>1.2企业简介</w:t>
      </w:r>
      <w:bookmarkEnd w:id="23"/>
      <w:bookmarkStart w:id="24" w:name="_Toc15218"/>
      <w:bookmarkStart w:id="25" w:name="_Toc472"/>
      <w:bookmarkStart w:id="26" w:name="_Toc11094"/>
    </w:p>
    <w:p w14:paraId="66B06C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Theme="majorEastAsia" w:hAnsiTheme="majorEastAsia" w:eastAsiaTheme="majorEastAsia" w:cstheme="majorEastAsia"/>
          <w:sz w:val="21"/>
          <w:szCs w:val="21"/>
          <w:lang w:val="en-US" w:eastAsia="zh-CN"/>
        </w:rPr>
        <w:t>　</w:t>
      </w:r>
      <w:r>
        <w:rPr>
          <w:rFonts w:hint="eastAsia" w:ascii="宋体" w:hAnsi="宋体" w:cs="宋体"/>
          <w:i w:val="0"/>
          <w:iCs w:val="0"/>
          <w:caps w:val="0"/>
          <w:color w:val="000000"/>
          <w:spacing w:val="0"/>
          <w:sz w:val="21"/>
          <w:szCs w:val="21"/>
          <w:shd w:val="clear" w:fill="FFFFFF"/>
          <w:lang w:eastAsia="zh-CN"/>
        </w:rPr>
        <w:t>山东威特化工有限公司</w:t>
      </w:r>
      <w:r>
        <w:rPr>
          <w:rFonts w:hint="eastAsia" w:ascii="宋体" w:hAnsi="宋体" w:eastAsia="宋体" w:cs="宋体"/>
          <w:i w:val="0"/>
          <w:iCs w:val="0"/>
          <w:caps w:val="0"/>
          <w:color w:val="000000"/>
          <w:spacing w:val="0"/>
          <w:sz w:val="21"/>
          <w:szCs w:val="21"/>
          <w:shd w:val="clear" w:fill="FFFFFF"/>
        </w:rPr>
        <w:t>成立于2016年04月26日</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经营范围包括1,3-丁二烯6.5万吨/年、液化石油气（混合碳四）1.09万吨/年、正丁烷8.39万吨/年、异丁烷5万吨/年、甲基叔丁基醚21.91万吨/年、异辛烷20.42万吨/年***生产（有效期限以许可证为准）；化工产品（不含危险化学品）销售；自营和代理一般经营项目商品和技术的进出口业务。</w:t>
      </w:r>
    </w:p>
    <w:p w14:paraId="2C1699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p>
    <w:p w14:paraId="57C81CF4">
      <w:pPr>
        <w:pStyle w:val="6"/>
        <w:rPr>
          <w:rFonts w:hint="eastAsia"/>
          <w:lang w:val="en-US" w:eastAsia="zh-CN"/>
        </w:rPr>
      </w:pPr>
    </w:p>
    <w:p w14:paraId="64608AC2">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26777"/>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14:paraId="47D0A5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3"/>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14:paraId="3E8D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14:paraId="3D4F7CA8">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14:paraId="2E37A36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14:paraId="0372B17F">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14:paraId="7A1CDEF6">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14:paraId="497A5C8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14:paraId="6F5B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14:paraId="47F641F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14:paraId="10613859">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2025年08月12日</w:t>
            </w:r>
          </w:p>
        </w:tc>
        <w:tc>
          <w:tcPr>
            <w:tcW w:w="1984" w:type="dxa"/>
            <w:tcBorders>
              <w:tl2br w:val="nil"/>
              <w:tr2bl w:val="nil"/>
            </w:tcBorders>
            <w:vAlign w:val="center"/>
          </w:tcPr>
          <w:p w14:paraId="04903661">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14:paraId="30BAEB7E">
            <w:pPr>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2059" w:type="dxa"/>
            <w:tcBorders>
              <w:tl2br w:val="nil"/>
              <w:tr2bl w:val="nil"/>
            </w:tcBorders>
            <w:vAlign w:val="center"/>
          </w:tcPr>
          <w:p w14:paraId="1282571A">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14:paraId="2CCE9C59">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11175"/>
      <w:bookmarkStart w:id="29" w:name="_Toc4462"/>
      <w:bookmarkStart w:id="30" w:name="_Toc6549"/>
    </w:p>
    <w:p w14:paraId="640D79DE">
      <w:pPr>
        <w:pStyle w:val="3"/>
        <w:numPr>
          <w:ilvl w:val="0"/>
          <w:numId w:val="0"/>
        </w:numPr>
        <w:ind w:leftChars="0"/>
        <w:rPr>
          <w:rFonts w:hint="eastAsia" w:asciiTheme="majorEastAsia" w:hAnsiTheme="majorEastAsia" w:eastAsiaTheme="majorEastAsia" w:cstheme="majorEastAsia"/>
          <w:color w:val="auto"/>
          <w:lang w:val="en-US"/>
        </w:rPr>
      </w:pPr>
      <w:bookmarkStart w:id="31" w:name="_Toc28446"/>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14:paraId="23E88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15548"/>
      <w:bookmarkStart w:id="33" w:name="_Toc30135"/>
      <w:bookmarkStart w:id="34" w:name="_Toc603"/>
      <w:r>
        <w:rPr>
          <w:rFonts w:hint="eastAsia" w:asciiTheme="majorEastAsia" w:hAnsiTheme="majorEastAsia" w:eastAsiaTheme="majorEastAsia" w:cstheme="majorEastAsia"/>
          <w:sz w:val="21"/>
          <w:szCs w:val="21"/>
          <w:lang w:val="en-US" w:eastAsia="zh-CN"/>
        </w:rPr>
        <w:t>项目建立阶段的工作内容包括：</w:t>
      </w:r>
    </w:p>
    <w:p w14:paraId="0D123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14:paraId="54358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14:paraId="62EC1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14:paraId="23E4DD60">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14337"/>
      <w:r>
        <w:rPr>
          <w:rFonts w:hint="eastAsia" w:asciiTheme="majorEastAsia" w:hAnsiTheme="majorEastAsia" w:eastAsiaTheme="majorEastAsia" w:cstheme="majorEastAsia"/>
          <w:lang w:val="en-US" w:eastAsia="zh-CN"/>
        </w:rPr>
        <w:t>2.1项目组筹建</w:t>
      </w:r>
      <w:bookmarkEnd w:id="32"/>
      <w:bookmarkEnd w:id="33"/>
      <w:bookmarkEnd w:id="34"/>
      <w:bookmarkEnd w:id="35"/>
    </w:p>
    <w:p w14:paraId="75A36F48">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14:paraId="51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14:paraId="11152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14:paraId="744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14:paraId="31FD5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1D1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14:paraId="53312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14:paraId="2D979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14:paraId="5239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14:paraId="31CC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14:paraId="4473E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3"/>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14:paraId="6305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F798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14:paraId="2404ED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14:paraId="44646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14:paraId="4991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5542C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0A3CB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14:paraId="41BB0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14:paraId="3782C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42E3D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14:paraId="1F2F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7FE34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14:paraId="2D8DA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高克爽</w:t>
            </w:r>
          </w:p>
        </w:tc>
        <w:tc>
          <w:tcPr>
            <w:tcW w:w="1275" w:type="dxa"/>
            <w:tcBorders>
              <w:tl2br w:val="nil"/>
              <w:tr2bl w:val="nil"/>
            </w:tcBorders>
            <w:vAlign w:val="center"/>
          </w:tcPr>
          <w:p w14:paraId="2E4FF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0EF0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2C36D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785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14:paraId="0CAE2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14:paraId="16B4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6D82F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14:paraId="3B591C5F">
      <w:pPr>
        <w:rPr>
          <w:rFonts w:hint="eastAsia" w:asciiTheme="majorEastAsia" w:hAnsiTheme="majorEastAsia" w:eastAsiaTheme="majorEastAsia" w:cstheme="majorEastAsia"/>
          <w:sz w:val="21"/>
          <w:szCs w:val="21"/>
          <w:lang w:val="en-US" w:eastAsia="zh-CN" w:bidi="en-US"/>
        </w:rPr>
      </w:pPr>
    </w:p>
    <w:p w14:paraId="027AE56D">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山东威特化工有限公司LDAR实施计划：</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14:paraId="5C057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14:paraId="3F303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14:paraId="31CFB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14:paraId="036B5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14:paraId="3005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0E710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565DE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382C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r>
              <w:rPr>
                <w:rFonts w:hint="eastAsia" w:asciiTheme="majorEastAsia" w:hAnsiTheme="majorEastAsia" w:eastAsiaTheme="majorEastAsia" w:cstheme="majorEastAsia"/>
                <w:sz w:val="21"/>
                <w:szCs w:val="21"/>
                <w:lang w:val="en-US" w:eastAsia="zh-CN"/>
              </w:rPr>
              <w:t>高克爽</w:t>
            </w:r>
            <w:r>
              <w:rPr>
                <w:rFonts w:hint="eastAsia" w:asciiTheme="majorEastAsia" w:hAnsiTheme="majorEastAsia" w:eastAsiaTheme="majorEastAsia" w:cstheme="majorEastAsia"/>
                <w:color w:val="auto"/>
                <w:sz w:val="21"/>
                <w:szCs w:val="21"/>
                <w:lang w:val="en-US" w:eastAsia="zh-CN"/>
              </w:rPr>
              <w:t>、许明星</w:t>
            </w:r>
          </w:p>
        </w:tc>
      </w:tr>
      <w:tr w14:paraId="6146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E7AA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7C78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14:paraId="590FF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r>
              <w:rPr>
                <w:rFonts w:hint="eastAsia" w:asciiTheme="majorEastAsia" w:hAnsiTheme="majorEastAsia" w:eastAsiaTheme="majorEastAsia" w:cstheme="majorEastAsia"/>
                <w:sz w:val="21"/>
                <w:szCs w:val="21"/>
                <w:lang w:val="en-US" w:eastAsia="zh-CN"/>
              </w:rPr>
              <w:t>高克爽</w:t>
            </w:r>
            <w:r>
              <w:rPr>
                <w:rFonts w:hint="eastAsia" w:asciiTheme="majorEastAsia" w:hAnsiTheme="majorEastAsia" w:eastAsiaTheme="majorEastAsia" w:cstheme="majorEastAsia"/>
                <w:color w:val="auto"/>
                <w:sz w:val="21"/>
                <w:szCs w:val="21"/>
                <w:lang w:val="en-US" w:eastAsia="zh-CN"/>
              </w:rPr>
              <w:t>、许明星</w:t>
            </w:r>
          </w:p>
        </w:tc>
      </w:tr>
      <w:tr w14:paraId="1EB8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299B3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6705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14:paraId="5C1AA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r w14:paraId="266D9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1580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23CEA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49A7C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r>
              <w:rPr>
                <w:rFonts w:hint="eastAsia" w:asciiTheme="majorEastAsia" w:hAnsiTheme="majorEastAsia" w:eastAsiaTheme="majorEastAsia" w:cstheme="majorEastAsia"/>
                <w:sz w:val="21"/>
                <w:szCs w:val="21"/>
                <w:lang w:val="en-US" w:eastAsia="zh-CN"/>
              </w:rPr>
              <w:t>高克爽</w:t>
            </w:r>
            <w:r>
              <w:rPr>
                <w:rFonts w:hint="eastAsia" w:asciiTheme="majorEastAsia" w:hAnsiTheme="majorEastAsia" w:eastAsiaTheme="majorEastAsia" w:cstheme="majorEastAsia"/>
                <w:color w:val="auto"/>
                <w:sz w:val="21"/>
                <w:szCs w:val="21"/>
                <w:lang w:val="en-US" w:eastAsia="zh-CN"/>
              </w:rPr>
              <w:t>、许明星</w:t>
            </w:r>
          </w:p>
        </w:tc>
      </w:tr>
      <w:tr w14:paraId="0D0E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6E814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46F2C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7A7B6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bl>
    <w:p w14:paraId="2C7094AB">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417"/>
      <w:bookmarkStart w:id="37" w:name="_Toc13645"/>
      <w:bookmarkStart w:id="38" w:name="_Toc10338"/>
      <w:bookmarkStart w:id="39" w:name="_Toc476727239"/>
    </w:p>
    <w:p w14:paraId="3F5443C2">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28149"/>
      <w:r>
        <w:rPr>
          <w:rFonts w:hint="eastAsia" w:asciiTheme="majorEastAsia" w:hAnsiTheme="majorEastAsia" w:eastAsiaTheme="majorEastAsia" w:cstheme="majorEastAsia"/>
          <w:lang w:val="en-US" w:eastAsia="zh-CN"/>
        </w:rPr>
        <w:t>2.2密封点建档</w:t>
      </w:r>
      <w:bookmarkEnd w:id="36"/>
      <w:bookmarkEnd w:id="37"/>
      <w:bookmarkEnd w:id="38"/>
      <w:bookmarkEnd w:id="40"/>
    </w:p>
    <w:p w14:paraId="4C88160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26954"/>
      <w:bookmarkStart w:id="42" w:name="_Toc17243"/>
      <w:bookmarkStart w:id="43" w:name="_Toc8306"/>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14:paraId="26D21F93">
      <w:pPr>
        <w:pStyle w:val="2"/>
        <w:rPr>
          <w:rFonts w:hint="eastAsia" w:asciiTheme="majorEastAsia" w:hAnsiTheme="majorEastAsia" w:eastAsiaTheme="majorEastAsia" w:cstheme="majorEastAsia"/>
          <w:sz w:val="21"/>
          <w:szCs w:val="21"/>
        </w:rPr>
      </w:pPr>
    </w:p>
    <w:p w14:paraId="1F78CB28">
      <w:pPr>
        <w:pStyle w:val="2"/>
        <w:rPr>
          <w:rFonts w:hint="eastAsia" w:asciiTheme="majorEastAsia" w:hAnsiTheme="majorEastAsia" w:eastAsiaTheme="majorEastAsia" w:cstheme="majorEastAsia"/>
          <w:sz w:val="21"/>
          <w:szCs w:val="21"/>
        </w:rPr>
      </w:pPr>
    </w:p>
    <w:p w14:paraId="3ADEA640">
      <w:pPr>
        <w:pStyle w:val="2"/>
        <w:rPr>
          <w:rFonts w:hint="eastAsia" w:asciiTheme="majorEastAsia" w:hAnsiTheme="majorEastAsia" w:eastAsiaTheme="majorEastAsia" w:cstheme="majorEastAsia"/>
          <w:sz w:val="21"/>
          <w:szCs w:val="21"/>
        </w:rPr>
      </w:pPr>
    </w:p>
    <w:p w14:paraId="7F7E1C71">
      <w:pPr>
        <w:pStyle w:val="6"/>
        <w:rPr>
          <w:rFonts w:hint="eastAsia" w:asciiTheme="majorEastAsia" w:hAnsiTheme="majorEastAsia" w:eastAsiaTheme="majorEastAsia" w:cstheme="majorEastAsia"/>
          <w:sz w:val="21"/>
          <w:szCs w:val="21"/>
        </w:rPr>
      </w:pPr>
    </w:p>
    <w:p w14:paraId="6BF1BCCC">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检测密封点识别及编号流程</w:t>
      </w:r>
      <w:bookmarkEnd w:id="41"/>
      <w:bookmarkEnd w:id="42"/>
      <w:bookmarkEnd w:id="43"/>
    </w:p>
    <w:p w14:paraId="2297A279">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5376545" cy="3105150"/>
                    </a:xfrm>
                    <a:prstGeom prst="rect">
                      <a:avLst/>
                    </a:prstGeom>
                  </pic:spPr>
                </pic:pic>
              </a:graphicData>
            </a:graphic>
          </wp:inline>
        </w:drawing>
      </w:r>
    </w:p>
    <w:p w14:paraId="10DE089A">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4" w:name="_Toc15082"/>
      <w:bookmarkStart w:id="45" w:name="_Toc28271"/>
      <w:bookmarkStart w:id="46" w:name="_Toc10566"/>
    </w:p>
    <w:p w14:paraId="61F9DD83">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4"/>
      <w:bookmarkEnd w:id="45"/>
      <w:bookmarkEnd w:id="46"/>
    </w:p>
    <w:p w14:paraId="086FB4F9">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14:paraId="7BDCA4D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14:paraId="63177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14:paraId="7AB60BF9">
      <w:pPr>
        <w:pStyle w:val="4"/>
        <w:numPr>
          <w:ilvl w:val="1"/>
          <w:numId w:val="0"/>
        </w:numPr>
        <w:bidi w:val="0"/>
        <w:ind w:leftChars="0"/>
        <w:rPr>
          <w:rFonts w:hint="eastAsia" w:asciiTheme="majorEastAsia" w:hAnsiTheme="majorEastAsia" w:eastAsiaTheme="majorEastAsia" w:cstheme="majorEastAsia"/>
          <w:lang w:val="en-US" w:eastAsia="zh-CN"/>
        </w:rPr>
      </w:pPr>
      <w:bookmarkStart w:id="47" w:name="_Toc26734"/>
      <w:r>
        <w:rPr>
          <w:rFonts w:hint="eastAsia" w:asciiTheme="majorEastAsia" w:hAnsiTheme="majorEastAsia" w:eastAsiaTheme="majorEastAsia" w:cstheme="majorEastAsia"/>
          <w:lang w:val="en-US" w:eastAsia="zh-CN"/>
        </w:rPr>
        <w:t>2.3装置适合性分析</w:t>
      </w:r>
      <w:bookmarkEnd w:id="47"/>
    </w:p>
    <w:p w14:paraId="134AA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14:paraId="13FDE3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7A0F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14:paraId="323C4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14:paraId="1B026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14:paraId="78A70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14:paraId="44ED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14:paraId="53145F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14:paraId="7E1DA9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14:paraId="08A269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14:paraId="068A4B16">
      <w:pPr>
        <w:pStyle w:val="6"/>
        <w:rPr>
          <w:rFonts w:hint="eastAsia"/>
        </w:rPr>
      </w:pPr>
    </w:p>
    <w:p w14:paraId="685E7392">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31088"/>
      <w:r>
        <w:rPr>
          <w:rFonts w:hint="eastAsia" w:asciiTheme="majorEastAsia" w:hAnsiTheme="majorEastAsia" w:eastAsiaTheme="majorEastAsia" w:cstheme="majorEastAsia"/>
          <w:lang w:val="en-US" w:eastAsia="zh-CN"/>
        </w:rPr>
        <w:t>2.4物料状态分析表</w:t>
      </w:r>
      <w:bookmarkEnd w:id="48"/>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14:paraId="64B54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14:paraId="65F755E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14:paraId="13918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14:paraId="7425304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14:paraId="4951834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14:paraId="6F33B1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14:paraId="5393185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14:paraId="64A67B7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14:paraId="0E5C5DD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14:paraId="1123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4C4B181C">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14:paraId="6904434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MTBE</w:t>
            </w:r>
          </w:p>
        </w:tc>
        <w:tc>
          <w:tcPr>
            <w:tcW w:w="1012" w:type="dxa"/>
            <w:tcBorders>
              <w:tl2br w:val="nil"/>
              <w:tr2bl w:val="nil"/>
            </w:tcBorders>
            <w:noWrap w:val="0"/>
            <w:vAlign w:val="center"/>
          </w:tcPr>
          <w:p w14:paraId="7580EEF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69176BA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0FE4DDE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486961B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089B2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6475F378">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14:paraId="0BE3287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异辛烷</w:t>
            </w:r>
          </w:p>
        </w:tc>
        <w:tc>
          <w:tcPr>
            <w:tcW w:w="1012" w:type="dxa"/>
            <w:tcBorders>
              <w:tl2br w:val="nil"/>
              <w:tr2bl w:val="nil"/>
            </w:tcBorders>
            <w:noWrap w:val="0"/>
            <w:vAlign w:val="center"/>
          </w:tcPr>
          <w:p w14:paraId="166CE4C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6534AA8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6AF79F44">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20℃时，挥发性有机液体的真实蒸压大于0.3kPa</w:t>
            </w:r>
          </w:p>
        </w:tc>
        <w:tc>
          <w:tcPr>
            <w:tcW w:w="605" w:type="dxa"/>
            <w:tcBorders>
              <w:tl2br w:val="nil"/>
              <w:tr2bl w:val="nil"/>
            </w:tcBorders>
            <w:noWrap w:val="0"/>
            <w:vAlign w:val="center"/>
          </w:tcPr>
          <w:p w14:paraId="7857CF2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2A5A1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22194E5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14:paraId="291C375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丁二烯</w:t>
            </w:r>
          </w:p>
        </w:tc>
        <w:tc>
          <w:tcPr>
            <w:tcW w:w="1012" w:type="dxa"/>
            <w:tcBorders>
              <w:tl2br w:val="nil"/>
              <w:tr2bl w:val="nil"/>
            </w:tcBorders>
            <w:noWrap w:val="0"/>
            <w:vAlign w:val="center"/>
          </w:tcPr>
          <w:p w14:paraId="64F9A5C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1225FE1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4C2EEB90">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14:paraId="63E406A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BC096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796FB445">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14:paraId="6CC17BD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甲醇</w:t>
            </w:r>
          </w:p>
        </w:tc>
        <w:tc>
          <w:tcPr>
            <w:tcW w:w="1012" w:type="dxa"/>
            <w:tcBorders>
              <w:tl2br w:val="nil"/>
              <w:tr2bl w:val="nil"/>
            </w:tcBorders>
            <w:noWrap w:val="0"/>
            <w:vAlign w:val="center"/>
          </w:tcPr>
          <w:p w14:paraId="543A0DA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4805239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7ECCA038">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13EFB2B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268FB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125CA13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14:paraId="54F7A8B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轻烃</w:t>
            </w:r>
          </w:p>
        </w:tc>
        <w:tc>
          <w:tcPr>
            <w:tcW w:w="1012" w:type="dxa"/>
            <w:tcBorders>
              <w:tl2br w:val="nil"/>
              <w:tr2bl w:val="nil"/>
            </w:tcBorders>
            <w:noWrap w:val="0"/>
            <w:vAlign w:val="center"/>
          </w:tcPr>
          <w:p w14:paraId="442FFE5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5DE5792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388623FC">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244674B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060CD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1719FF5D">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14:paraId="143BFDE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lang w:val="en-US" w:eastAsia="zh-CN"/>
              </w:rPr>
              <w:t>碳三</w:t>
            </w:r>
          </w:p>
        </w:tc>
        <w:tc>
          <w:tcPr>
            <w:tcW w:w="1012" w:type="dxa"/>
            <w:tcBorders>
              <w:tl2br w:val="nil"/>
              <w:tr2bl w:val="nil"/>
            </w:tcBorders>
            <w:noWrap w:val="0"/>
            <w:vAlign w:val="center"/>
          </w:tcPr>
          <w:p w14:paraId="2354FC9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5D44064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629804F3">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70A0C1A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16D952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6FF24A6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14:paraId="7AAAFB1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碳四</w:t>
            </w:r>
          </w:p>
        </w:tc>
        <w:tc>
          <w:tcPr>
            <w:tcW w:w="1012" w:type="dxa"/>
            <w:tcBorders>
              <w:tl2br w:val="nil"/>
              <w:tr2bl w:val="nil"/>
            </w:tcBorders>
            <w:noWrap w:val="0"/>
            <w:vAlign w:val="center"/>
          </w:tcPr>
          <w:p w14:paraId="644DA22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50C3EB2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F0D75A2">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5316262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5C75B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6E1B7405">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14:paraId="5275C35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油气</w:t>
            </w:r>
          </w:p>
        </w:tc>
        <w:tc>
          <w:tcPr>
            <w:tcW w:w="1012" w:type="dxa"/>
            <w:tcBorders>
              <w:tl2br w:val="nil"/>
              <w:tr2bl w:val="nil"/>
            </w:tcBorders>
            <w:noWrap w:val="0"/>
            <w:vAlign w:val="center"/>
          </w:tcPr>
          <w:p w14:paraId="7D98AC3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31FDF28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sz w:val="21"/>
                <w:szCs w:val="21"/>
                <w:lang w:val="en-US" w:eastAsia="zh-CN" w:bidi="ar-SA"/>
              </w:rPr>
              <w:t>气体</w:t>
            </w:r>
          </w:p>
        </w:tc>
        <w:tc>
          <w:tcPr>
            <w:tcW w:w="4923" w:type="dxa"/>
            <w:tcBorders>
              <w:tl2br w:val="nil"/>
              <w:tr2bl w:val="nil"/>
            </w:tcBorders>
            <w:noWrap w:val="0"/>
            <w:vAlign w:val="center"/>
          </w:tcPr>
          <w:p w14:paraId="7E305929">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在工艺条件下，呈气态的含 VOCs 物料，简称气体</w:t>
            </w:r>
          </w:p>
        </w:tc>
        <w:tc>
          <w:tcPr>
            <w:tcW w:w="605" w:type="dxa"/>
            <w:tcBorders>
              <w:tl2br w:val="nil"/>
              <w:tr2bl w:val="nil"/>
            </w:tcBorders>
            <w:noWrap w:val="0"/>
            <w:vAlign w:val="center"/>
          </w:tcPr>
          <w:p w14:paraId="11FF06F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4BD3D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1CE0561B">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9</w:t>
            </w:r>
          </w:p>
        </w:tc>
        <w:tc>
          <w:tcPr>
            <w:tcW w:w="1275" w:type="dxa"/>
            <w:tcBorders>
              <w:tl2br w:val="nil"/>
              <w:tr2bl w:val="nil"/>
            </w:tcBorders>
            <w:noWrap w:val="0"/>
            <w:vAlign w:val="center"/>
          </w:tcPr>
          <w:p w14:paraId="11A74A0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异丁烷</w:t>
            </w:r>
          </w:p>
        </w:tc>
        <w:tc>
          <w:tcPr>
            <w:tcW w:w="1012" w:type="dxa"/>
            <w:tcBorders>
              <w:tl2br w:val="nil"/>
              <w:tr2bl w:val="nil"/>
            </w:tcBorders>
            <w:noWrap w:val="0"/>
            <w:vAlign w:val="center"/>
          </w:tcPr>
          <w:p w14:paraId="7BF0C70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1EC45D6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AB434FB">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37A1649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346F1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38957134">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10</w:t>
            </w:r>
          </w:p>
        </w:tc>
        <w:tc>
          <w:tcPr>
            <w:tcW w:w="1275" w:type="dxa"/>
            <w:tcBorders>
              <w:tl2br w:val="nil"/>
              <w:tr2bl w:val="nil"/>
            </w:tcBorders>
            <w:noWrap w:val="0"/>
            <w:vAlign w:val="center"/>
          </w:tcPr>
          <w:p w14:paraId="0D57A64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烷基化油</w:t>
            </w:r>
          </w:p>
        </w:tc>
        <w:tc>
          <w:tcPr>
            <w:tcW w:w="1012" w:type="dxa"/>
            <w:tcBorders>
              <w:tl2br w:val="nil"/>
              <w:tr2bl w:val="nil"/>
            </w:tcBorders>
            <w:noWrap w:val="0"/>
            <w:vAlign w:val="center"/>
          </w:tcPr>
          <w:p w14:paraId="62AC02A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1A708F1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D5BD147">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298F929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EE511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0ED8A00D">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11</w:t>
            </w:r>
          </w:p>
        </w:tc>
        <w:tc>
          <w:tcPr>
            <w:tcW w:w="1275" w:type="dxa"/>
            <w:tcBorders>
              <w:tl2br w:val="nil"/>
              <w:tr2bl w:val="nil"/>
            </w:tcBorders>
            <w:noWrap w:val="0"/>
            <w:vAlign w:val="center"/>
          </w:tcPr>
          <w:p w14:paraId="7695E08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正丁烷</w:t>
            </w:r>
          </w:p>
        </w:tc>
        <w:tc>
          <w:tcPr>
            <w:tcW w:w="1012" w:type="dxa"/>
            <w:tcBorders>
              <w:tl2br w:val="nil"/>
              <w:tr2bl w:val="nil"/>
            </w:tcBorders>
            <w:noWrap w:val="0"/>
            <w:vAlign w:val="center"/>
          </w:tcPr>
          <w:p w14:paraId="4B82545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0F93761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4E8F959F">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187105A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42560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57F97AF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12</w:t>
            </w:r>
          </w:p>
        </w:tc>
        <w:tc>
          <w:tcPr>
            <w:tcW w:w="1275" w:type="dxa"/>
            <w:tcBorders>
              <w:tl2br w:val="nil"/>
              <w:tr2bl w:val="nil"/>
            </w:tcBorders>
            <w:noWrap w:val="0"/>
            <w:vAlign w:val="center"/>
          </w:tcPr>
          <w:p w14:paraId="2342359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污油</w:t>
            </w:r>
          </w:p>
        </w:tc>
        <w:tc>
          <w:tcPr>
            <w:tcW w:w="1012" w:type="dxa"/>
            <w:tcBorders>
              <w:tl2br w:val="nil"/>
              <w:tr2bl w:val="nil"/>
            </w:tcBorders>
            <w:noWrap w:val="0"/>
            <w:vAlign w:val="center"/>
          </w:tcPr>
          <w:p w14:paraId="2FBBDBA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5DC73A1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7C469B2">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14:paraId="2D1F6FF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14:paraId="5E2D298F">
      <w:pPr>
        <w:rPr>
          <w:rFonts w:hint="eastAsia" w:asciiTheme="majorEastAsia" w:hAnsiTheme="majorEastAsia" w:eastAsiaTheme="majorEastAsia" w:cstheme="majorEastAsia"/>
          <w:lang w:val="en-US" w:eastAsia="zh-CN"/>
        </w:rPr>
      </w:pPr>
    </w:p>
    <w:p w14:paraId="049447C2">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1239"/>
      <w:r>
        <w:rPr>
          <w:rFonts w:hint="eastAsia" w:asciiTheme="majorEastAsia" w:hAnsiTheme="majorEastAsia" w:eastAsiaTheme="majorEastAsia" w:cstheme="majorEastAsia"/>
          <w:lang w:val="en-US" w:eastAsia="zh-CN"/>
        </w:rPr>
        <w:t>2.5受控装置分析清单</w:t>
      </w:r>
      <w:bookmarkEnd w:id="49"/>
    </w:p>
    <w:bookmarkEnd w:id="39"/>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2"/>
        <w:gridCol w:w="2278"/>
        <w:gridCol w:w="1586"/>
        <w:gridCol w:w="3390"/>
        <w:gridCol w:w="1622"/>
      </w:tblGrid>
      <w:tr w14:paraId="486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E9CF7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0" w:name="_Toc12509"/>
            <w:bookmarkStart w:id="51" w:name="_Toc17776"/>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14:paraId="192BF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shd w:val="clear" w:color="auto" w:fill="auto"/>
            <w:vAlign w:val="center"/>
          </w:tcPr>
          <w:p w14:paraId="18E05C8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14:paraId="322096B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14:paraId="33624BC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14:paraId="1815B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7" w:type="pct"/>
            <w:tcBorders>
              <w:tl2br w:val="nil"/>
              <w:tr2bl w:val="nil"/>
            </w:tcBorders>
            <w:shd w:val="clear" w:color="auto" w:fill="auto"/>
            <w:vAlign w:val="center"/>
          </w:tcPr>
          <w:p w14:paraId="521C413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14:paraId="077DC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24C40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14:paraId="4A9C5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792" w:type="dxa"/>
            <w:tcBorders>
              <w:tl2br w:val="nil"/>
              <w:tr2bl w:val="nil"/>
            </w:tcBorders>
            <w:vAlign w:val="center"/>
          </w:tcPr>
          <w:p w14:paraId="1B038786">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1</w:t>
            </w:r>
          </w:p>
        </w:tc>
        <w:tc>
          <w:tcPr>
            <w:tcW w:w="2278" w:type="dxa"/>
            <w:tcBorders>
              <w:tl2br w:val="nil"/>
              <w:tr2bl w:val="nil"/>
            </w:tcBorders>
            <w:vAlign w:val="center"/>
          </w:tcPr>
          <w:p w14:paraId="54BA594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kern w:val="0"/>
                <w:sz w:val="21"/>
                <w:szCs w:val="21"/>
                <w:u w:val="none"/>
                <w:lang w:val="en-US" w:eastAsia="zh-CN" w:bidi="ar-SA"/>
              </w:rPr>
              <w:t>储运装置</w:t>
            </w:r>
          </w:p>
        </w:tc>
        <w:tc>
          <w:tcPr>
            <w:tcW w:w="1586" w:type="dxa"/>
            <w:tcBorders>
              <w:tl2br w:val="nil"/>
              <w:tr2bl w:val="nil"/>
            </w:tcBorders>
            <w:vAlign w:val="center"/>
          </w:tcPr>
          <w:p w14:paraId="6ED655F0">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是</w:t>
            </w:r>
          </w:p>
        </w:tc>
        <w:tc>
          <w:tcPr>
            <w:tcW w:w="3390" w:type="dxa"/>
            <w:tcBorders>
              <w:tl2br w:val="nil"/>
              <w:tr2bl w:val="nil"/>
            </w:tcBorders>
            <w:vAlign w:val="center"/>
          </w:tcPr>
          <w:p w14:paraId="7EE18E52">
            <w:pPr>
              <w:pStyle w:val="26"/>
              <w:keepNext w:val="0"/>
              <w:keepLines w:val="0"/>
              <w:suppressLineNumbers w:val="0"/>
              <w:bidi w:val="0"/>
              <w:spacing w:before="0" w:beforeAutospacing="0" w:after="0" w:afterAutospacing="0"/>
              <w:ind w:right="0" w:rightChars="0" w:firstLine="0" w:firstLineChars="0"/>
              <w:jc w:val="both"/>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涉VOCs物料如:</w:t>
            </w:r>
            <w:r>
              <w:rPr>
                <w:rFonts w:hint="eastAsia" w:ascii="宋体" w:hAnsi="宋体" w:cs="宋体"/>
                <w:lang w:val="en-US" w:eastAsia="zh-CN"/>
              </w:rPr>
              <w:t>丁二烯、MTBE、碳四、异丁烷等</w:t>
            </w:r>
          </w:p>
        </w:tc>
        <w:tc>
          <w:tcPr>
            <w:tcW w:w="1622" w:type="dxa"/>
            <w:tcBorders>
              <w:tl2br w:val="nil"/>
              <w:tr2bl w:val="nil"/>
            </w:tcBorders>
            <w:vAlign w:val="center"/>
          </w:tcPr>
          <w:p w14:paraId="0E30BBC7">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XX</w:t>
            </w:r>
            <w:r>
              <w:rPr>
                <w:rFonts w:hint="eastAsia" w:ascii="宋体" w:hAnsi="宋体" w:cs="宋体"/>
                <w:color w:val="000000" w:themeColor="text1"/>
                <w:lang w:val="en-US" w:eastAsia="zh-CN"/>
                <w14:textFill>
                  <w14:solidFill>
                    <w14:schemeClr w14:val="tx1"/>
                  </w14:solidFill>
                </w14:textFill>
              </w:rPr>
              <w:t>XZG</w:t>
            </w:r>
            <w:r>
              <w:rPr>
                <w:rFonts w:hint="eastAsia" w:ascii="宋体" w:hAnsi="宋体" w:eastAsia="宋体" w:cs="宋体"/>
                <w:color w:val="000000" w:themeColor="text1"/>
                <w:lang w:val="en-US" w:eastAsia="zh-CN"/>
                <w14:textFill>
                  <w14:solidFill>
                    <w14:schemeClr w14:val="tx1"/>
                  </w14:solidFill>
                </w14:textFill>
              </w:rPr>
              <w:t>0</w:t>
            </w:r>
          </w:p>
        </w:tc>
      </w:tr>
      <w:tr w14:paraId="12853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792" w:type="dxa"/>
            <w:tcBorders>
              <w:tl2br w:val="nil"/>
              <w:tr2bl w:val="nil"/>
            </w:tcBorders>
            <w:vAlign w:val="center"/>
          </w:tcPr>
          <w:p w14:paraId="37938C27">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lang w:val="en-US" w:eastAsia="zh-CN"/>
              </w:rPr>
              <w:t>2</w:t>
            </w:r>
          </w:p>
        </w:tc>
        <w:tc>
          <w:tcPr>
            <w:tcW w:w="2278" w:type="dxa"/>
            <w:tcBorders>
              <w:tl2br w:val="nil"/>
              <w:tr2bl w:val="nil"/>
            </w:tcBorders>
            <w:vAlign w:val="center"/>
          </w:tcPr>
          <w:p w14:paraId="7AD1A2C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kern w:val="0"/>
                <w:sz w:val="21"/>
                <w:szCs w:val="21"/>
                <w:u w:val="none"/>
                <w:lang w:val="en-US" w:eastAsia="zh-CN" w:bidi="ar-SA"/>
              </w:rPr>
              <w:t>烷基化装置</w:t>
            </w:r>
          </w:p>
        </w:tc>
        <w:tc>
          <w:tcPr>
            <w:tcW w:w="1586" w:type="dxa"/>
            <w:tcBorders>
              <w:tl2br w:val="nil"/>
              <w:tr2bl w:val="nil"/>
            </w:tcBorders>
            <w:vAlign w:val="center"/>
          </w:tcPr>
          <w:p w14:paraId="2123B70A">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lang w:val="en-US" w:eastAsia="zh-CN"/>
              </w:rPr>
              <w:t>是</w:t>
            </w:r>
          </w:p>
        </w:tc>
        <w:tc>
          <w:tcPr>
            <w:tcW w:w="3390" w:type="dxa"/>
            <w:tcBorders>
              <w:tl2br w:val="nil"/>
              <w:tr2bl w:val="nil"/>
            </w:tcBorders>
            <w:vAlign w:val="center"/>
          </w:tcPr>
          <w:p w14:paraId="1583BAFF">
            <w:pPr>
              <w:pStyle w:val="26"/>
              <w:keepNext w:val="0"/>
              <w:keepLines w:val="0"/>
              <w:suppressLineNumbers w:val="0"/>
              <w:bidi w:val="0"/>
              <w:spacing w:before="0" w:beforeAutospacing="0" w:after="0" w:afterAutospacing="0"/>
              <w:ind w:right="0" w:rightChars="0" w:firstLine="0" w:firstLineChars="0"/>
              <w:jc w:val="both"/>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涉VOCs物料如:烷基化油、正丁烷、碳四等</w:t>
            </w:r>
          </w:p>
        </w:tc>
        <w:tc>
          <w:tcPr>
            <w:tcW w:w="1622" w:type="dxa"/>
            <w:tcBorders>
              <w:tl2br w:val="nil"/>
              <w:tr2bl w:val="nil"/>
            </w:tcBorders>
            <w:vAlign w:val="center"/>
          </w:tcPr>
          <w:p w14:paraId="2D422B33">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XXWJH0</w:t>
            </w:r>
          </w:p>
        </w:tc>
      </w:tr>
      <w:tr w14:paraId="75360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34BBC11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14:paraId="3A4AE146">
      <w:pPr>
        <w:rPr>
          <w:rFonts w:hint="eastAsia" w:asciiTheme="majorEastAsia" w:hAnsiTheme="majorEastAsia" w:eastAsiaTheme="majorEastAsia" w:cstheme="majorEastAsia"/>
          <w:lang w:val="en-US" w:eastAsia="zh-CN"/>
        </w:rPr>
      </w:pPr>
    </w:p>
    <w:p w14:paraId="118D0D0F">
      <w:pPr>
        <w:pStyle w:val="6"/>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本次豁免装置明细：</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350"/>
        <w:gridCol w:w="1125"/>
        <w:gridCol w:w="1155"/>
        <w:gridCol w:w="896"/>
        <w:gridCol w:w="1909"/>
        <w:gridCol w:w="851"/>
        <w:gridCol w:w="2085"/>
      </w:tblGrid>
      <w:tr w14:paraId="3501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57" w:type="dxa"/>
            <w:vAlign w:val="center"/>
          </w:tcPr>
          <w:p w14:paraId="2F56A01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序号</w:t>
            </w:r>
          </w:p>
        </w:tc>
        <w:tc>
          <w:tcPr>
            <w:tcW w:w="1350" w:type="dxa"/>
            <w:vAlign w:val="center"/>
          </w:tcPr>
          <w:p w14:paraId="2B4AB534">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装置名称</w:t>
            </w:r>
          </w:p>
        </w:tc>
        <w:tc>
          <w:tcPr>
            <w:tcW w:w="1125" w:type="dxa"/>
            <w:vAlign w:val="center"/>
          </w:tcPr>
          <w:p w14:paraId="3BE96604">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装置编码</w:t>
            </w:r>
          </w:p>
        </w:tc>
        <w:tc>
          <w:tcPr>
            <w:tcW w:w="1155" w:type="dxa"/>
            <w:vAlign w:val="center"/>
          </w:tcPr>
          <w:p w14:paraId="7938B8C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豁免原因</w:t>
            </w:r>
          </w:p>
        </w:tc>
        <w:tc>
          <w:tcPr>
            <w:tcW w:w="896" w:type="dxa"/>
            <w:vAlign w:val="center"/>
          </w:tcPr>
          <w:p w14:paraId="0E25B18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记录人</w:t>
            </w:r>
          </w:p>
        </w:tc>
        <w:tc>
          <w:tcPr>
            <w:tcW w:w="1909" w:type="dxa"/>
            <w:vAlign w:val="center"/>
          </w:tcPr>
          <w:p w14:paraId="69DF514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记录日期</w:t>
            </w:r>
          </w:p>
        </w:tc>
        <w:tc>
          <w:tcPr>
            <w:tcW w:w="851" w:type="dxa"/>
            <w:vAlign w:val="center"/>
          </w:tcPr>
          <w:p w14:paraId="048CE1F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审核人</w:t>
            </w:r>
          </w:p>
        </w:tc>
        <w:tc>
          <w:tcPr>
            <w:tcW w:w="2085" w:type="dxa"/>
            <w:vAlign w:val="center"/>
          </w:tcPr>
          <w:p w14:paraId="067A735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审核日期</w:t>
            </w:r>
          </w:p>
        </w:tc>
      </w:tr>
      <w:tr w14:paraId="40D8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14:paraId="3B52206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w:t>
            </w:r>
          </w:p>
        </w:tc>
        <w:tc>
          <w:tcPr>
            <w:tcW w:w="1350" w:type="dxa"/>
            <w:vAlign w:val="center"/>
          </w:tcPr>
          <w:p w14:paraId="5DCF3720">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MTBE装置</w:t>
            </w:r>
          </w:p>
        </w:tc>
        <w:tc>
          <w:tcPr>
            <w:tcW w:w="1125" w:type="dxa"/>
            <w:vAlign w:val="center"/>
          </w:tcPr>
          <w:p w14:paraId="0323787E">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XMTBE0</w:t>
            </w:r>
          </w:p>
        </w:tc>
        <w:tc>
          <w:tcPr>
            <w:tcW w:w="1155" w:type="dxa"/>
            <w:vAlign w:val="center"/>
          </w:tcPr>
          <w:p w14:paraId="4D73522C">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896" w:type="dxa"/>
            <w:vAlign w:val="center"/>
          </w:tcPr>
          <w:p w14:paraId="747891B0">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许明星</w:t>
            </w:r>
          </w:p>
        </w:tc>
        <w:tc>
          <w:tcPr>
            <w:tcW w:w="1909" w:type="dxa"/>
            <w:vAlign w:val="center"/>
          </w:tcPr>
          <w:p w14:paraId="448B041B">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2025年08月12日</w:t>
            </w:r>
          </w:p>
        </w:tc>
        <w:tc>
          <w:tcPr>
            <w:tcW w:w="851" w:type="dxa"/>
            <w:vAlign w:val="center"/>
          </w:tcPr>
          <w:p w14:paraId="6A68846C">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2085" w:type="dxa"/>
            <w:vAlign w:val="center"/>
          </w:tcPr>
          <w:p w14:paraId="2E55EA6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2025年08月12日</w:t>
            </w:r>
          </w:p>
        </w:tc>
      </w:tr>
      <w:tr w14:paraId="0DDC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14:paraId="04E7F5E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w:t>
            </w:r>
          </w:p>
        </w:tc>
        <w:tc>
          <w:tcPr>
            <w:tcW w:w="1350" w:type="dxa"/>
            <w:vAlign w:val="center"/>
          </w:tcPr>
          <w:p w14:paraId="3976DA06">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前乙腈装置</w:t>
            </w:r>
          </w:p>
        </w:tc>
        <w:tc>
          <w:tcPr>
            <w:tcW w:w="1125" w:type="dxa"/>
            <w:vAlign w:val="center"/>
          </w:tcPr>
          <w:p w14:paraId="41E09F52">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XXQYJ0</w:t>
            </w:r>
          </w:p>
        </w:tc>
        <w:tc>
          <w:tcPr>
            <w:tcW w:w="1155" w:type="dxa"/>
            <w:vAlign w:val="center"/>
          </w:tcPr>
          <w:p w14:paraId="7D658E31">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896" w:type="dxa"/>
            <w:vAlign w:val="center"/>
          </w:tcPr>
          <w:p w14:paraId="3ACD344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许明星</w:t>
            </w:r>
          </w:p>
        </w:tc>
        <w:tc>
          <w:tcPr>
            <w:tcW w:w="1909" w:type="dxa"/>
            <w:vAlign w:val="center"/>
          </w:tcPr>
          <w:p w14:paraId="06714A6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2025年08月12日</w:t>
            </w:r>
          </w:p>
        </w:tc>
        <w:tc>
          <w:tcPr>
            <w:tcW w:w="851" w:type="dxa"/>
            <w:vAlign w:val="center"/>
          </w:tcPr>
          <w:p w14:paraId="11DF16C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2085" w:type="dxa"/>
            <w:vAlign w:val="center"/>
          </w:tcPr>
          <w:p w14:paraId="787A807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2025年08月12日</w:t>
            </w:r>
          </w:p>
        </w:tc>
      </w:tr>
      <w:tr w14:paraId="10FD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14:paraId="12A411E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3</w:t>
            </w:r>
          </w:p>
        </w:tc>
        <w:tc>
          <w:tcPr>
            <w:tcW w:w="1350" w:type="dxa"/>
            <w:vAlign w:val="center"/>
          </w:tcPr>
          <w:p w14:paraId="3C1DBD1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后乙腈装置</w:t>
            </w:r>
          </w:p>
        </w:tc>
        <w:tc>
          <w:tcPr>
            <w:tcW w:w="1125" w:type="dxa"/>
            <w:vAlign w:val="center"/>
          </w:tcPr>
          <w:p w14:paraId="5EEE20C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XXHYJ0</w:t>
            </w:r>
          </w:p>
        </w:tc>
        <w:tc>
          <w:tcPr>
            <w:tcW w:w="1155" w:type="dxa"/>
            <w:vAlign w:val="center"/>
          </w:tcPr>
          <w:p w14:paraId="134A42C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896" w:type="dxa"/>
            <w:vAlign w:val="center"/>
          </w:tcPr>
          <w:p w14:paraId="24B88B4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许明星</w:t>
            </w:r>
          </w:p>
        </w:tc>
        <w:tc>
          <w:tcPr>
            <w:tcW w:w="1909" w:type="dxa"/>
            <w:vAlign w:val="center"/>
          </w:tcPr>
          <w:p w14:paraId="58AD54A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2025年08月12日</w:t>
            </w:r>
          </w:p>
        </w:tc>
        <w:tc>
          <w:tcPr>
            <w:tcW w:w="851" w:type="dxa"/>
            <w:vAlign w:val="center"/>
          </w:tcPr>
          <w:p w14:paraId="630C426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2085" w:type="dxa"/>
            <w:vAlign w:val="center"/>
          </w:tcPr>
          <w:p w14:paraId="3ABC0F4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2025年08月12日</w:t>
            </w:r>
          </w:p>
        </w:tc>
      </w:tr>
      <w:tr w14:paraId="230F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14:paraId="78B6B91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4</w:t>
            </w:r>
          </w:p>
        </w:tc>
        <w:tc>
          <w:tcPr>
            <w:tcW w:w="1350" w:type="dxa"/>
            <w:vAlign w:val="center"/>
          </w:tcPr>
          <w:p w14:paraId="2D7C5886">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异构化装置</w:t>
            </w:r>
          </w:p>
        </w:tc>
        <w:tc>
          <w:tcPr>
            <w:tcW w:w="1125" w:type="dxa"/>
            <w:vAlign w:val="center"/>
          </w:tcPr>
          <w:p w14:paraId="4ECA3CDE">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XXYGH0</w:t>
            </w:r>
          </w:p>
        </w:tc>
        <w:tc>
          <w:tcPr>
            <w:tcW w:w="1155" w:type="dxa"/>
            <w:vAlign w:val="center"/>
          </w:tcPr>
          <w:p w14:paraId="0241461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896" w:type="dxa"/>
            <w:vAlign w:val="center"/>
          </w:tcPr>
          <w:p w14:paraId="39D13B8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许明星</w:t>
            </w:r>
          </w:p>
        </w:tc>
        <w:tc>
          <w:tcPr>
            <w:tcW w:w="1909" w:type="dxa"/>
            <w:vAlign w:val="center"/>
          </w:tcPr>
          <w:p w14:paraId="41F97A3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2025年08月12日</w:t>
            </w:r>
          </w:p>
        </w:tc>
        <w:tc>
          <w:tcPr>
            <w:tcW w:w="851" w:type="dxa"/>
            <w:vAlign w:val="center"/>
          </w:tcPr>
          <w:p w14:paraId="7C957A6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2085" w:type="dxa"/>
            <w:vAlign w:val="center"/>
          </w:tcPr>
          <w:p w14:paraId="5D7B9C0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2025年08月12日</w:t>
            </w:r>
          </w:p>
        </w:tc>
      </w:tr>
    </w:tbl>
    <w:p w14:paraId="0FD8CAC2">
      <w:pPr>
        <w:pStyle w:val="6"/>
        <w:rPr>
          <w:rFonts w:hint="eastAsia"/>
          <w:lang w:val="en-US" w:eastAsia="zh-CN"/>
        </w:rPr>
      </w:pPr>
    </w:p>
    <w:p w14:paraId="3A207A67">
      <w:pPr>
        <w:pStyle w:val="4"/>
        <w:numPr>
          <w:ilvl w:val="1"/>
          <w:numId w:val="0"/>
        </w:numPr>
        <w:bidi w:val="0"/>
        <w:ind w:leftChars="0"/>
        <w:rPr>
          <w:rFonts w:hint="eastAsia" w:asciiTheme="majorEastAsia" w:hAnsiTheme="majorEastAsia" w:eastAsiaTheme="majorEastAsia" w:cstheme="majorEastAsia"/>
          <w:lang w:val="en-US" w:eastAsia="zh-CN"/>
        </w:rPr>
      </w:pPr>
      <w:bookmarkStart w:id="52" w:name="_Toc10318"/>
      <w:r>
        <w:rPr>
          <w:rFonts w:hint="eastAsia" w:asciiTheme="majorEastAsia" w:hAnsiTheme="majorEastAsia" w:eastAsiaTheme="majorEastAsia" w:cstheme="majorEastAsia"/>
          <w:lang w:val="en-US" w:eastAsia="zh-CN"/>
        </w:rPr>
        <w:t>2.6装置适合性分析</w:t>
      </w:r>
      <w:bookmarkEnd w:id="52"/>
    </w:p>
    <w:p w14:paraId="244AA6BB">
      <w:pPr>
        <w:pStyle w:val="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14:paraId="5D340E66">
      <w:pPr>
        <w:pStyle w:val="6"/>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14:paraId="0DC30A3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14:paraId="575580B7">
      <w:pPr>
        <w:rPr>
          <w:rFonts w:hint="eastAsia" w:asciiTheme="majorEastAsia" w:hAnsiTheme="majorEastAsia" w:eastAsiaTheme="majorEastAsia" w:cstheme="majorEastAsia"/>
          <w:lang w:val="en-US" w:eastAsia="zh-CN"/>
        </w:rPr>
      </w:pPr>
    </w:p>
    <w:p w14:paraId="78F5D0B3">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10769"/>
      <w:r>
        <w:rPr>
          <w:rFonts w:hint="eastAsia" w:asciiTheme="majorEastAsia" w:hAnsiTheme="majorEastAsia" w:eastAsiaTheme="majorEastAsia" w:cstheme="majorEastAsia"/>
          <w:lang w:val="en-US" w:eastAsia="zh-CN"/>
        </w:rPr>
        <w:t>2.7响应因子分析</w:t>
      </w:r>
      <w:bookmarkEnd w:id="53"/>
    </w:p>
    <w:p w14:paraId="69D86D9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14:paraId="5167DED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一个装置中包含多种产品，每一种又有着不同的理化特性，因此挥发性有机气体分析仪要获得准确的 μmol/mol 读数，要有不同的响应因子。</w:t>
      </w:r>
    </w:p>
    <w:p w14:paraId="5773433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6552ACA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14:paraId="487FCA91">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14:paraId="4786ECB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14:paraId="33D37C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14:paraId="60F678B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14:paraId="175B20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3360"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1409700" cy="697865"/>
                    </a:xfrm>
                    <a:prstGeom prst="rect">
                      <a:avLst/>
                    </a:prstGeom>
                    <a:noFill/>
                    <a:ln>
                      <a:noFill/>
                    </a:ln>
                  </pic:spPr>
                </pic:pic>
              </a:graphicData>
            </a:graphic>
          </wp:anchor>
        </w:drawing>
      </w:r>
    </w:p>
    <w:p w14:paraId="76173B6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14:paraId="0396E53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07A211E7">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14:paraId="010AAC5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14:paraId="07344E7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14:paraId="6CB53D1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14:paraId="648D437B">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14:paraId="6CF42DD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14:paraId="03C555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14:paraId="48BCB3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14:paraId="46F0655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14:paraId="13F992E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14:paraId="487F1399">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14:paraId="27E9DCC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14:paraId="18BA5B4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14:paraId="7ECBD40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14:paraId="77C833D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14:paraId="2A97A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14:paraId="5B9079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14:paraId="0EA50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14:paraId="3212D58C">
      <w:pPr>
        <w:pStyle w:val="2"/>
        <w:rPr>
          <w:rFonts w:hint="eastAsia" w:asciiTheme="majorEastAsia" w:hAnsiTheme="majorEastAsia" w:eastAsiaTheme="majorEastAsia" w:cstheme="majorEastAsia"/>
        </w:rPr>
      </w:pPr>
    </w:p>
    <w:tbl>
      <w:tblPr>
        <w:tblStyle w:val="13"/>
        <w:tblW w:w="5119" w:type="pct"/>
        <w:jc w:val="center"/>
        <w:tblLayout w:type="autofit"/>
        <w:tblCellMar>
          <w:top w:w="15" w:type="dxa"/>
          <w:left w:w="15" w:type="dxa"/>
          <w:bottom w:w="15" w:type="dxa"/>
          <w:right w:w="15" w:type="dxa"/>
        </w:tblCellMar>
      </w:tblPr>
      <w:tblGrid>
        <w:gridCol w:w="846"/>
        <w:gridCol w:w="1903"/>
        <w:gridCol w:w="2377"/>
        <w:gridCol w:w="2375"/>
        <w:gridCol w:w="2397"/>
      </w:tblGrid>
      <w:tr w14:paraId="2E779F94">
        <w:tblPrEx>
          <w:tblCellMar>
            <w:top w:w="15" w:type="dxa"/>
            <w:left w:w="15" w:type="dxa"/>
            <w:bottom w:w="15" w:type="dxa"/>
            <w:right w:w="15" w:type="dxa"/>
          </w:tblCellMar>
        </w:tblPrEx>
        <w:trPr>
          <w:trHeight w:val="223" w:hRule="atLeast"/>
          <w:jc w:val="center"/>
        </w:trPr>
        <w:tc>
          <w:tcPr>
            <w:tcW w:w="9900" w:type="dxa"/>
            <w:gridSpan w:val="5"/>
            <w:tcBorders>
              <w:bottom w:val="single" w:color="000000" w:sz="12" w:space="0"/>
            </w:tcBorders>
            <w:vAlign w:val="center"/>
          </w:tcPr>
          <w:p w14:paraId="1B82DEF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14:paraId="1181FF08">
        <w:tblPrEx>
          <w:tblCellMar>
            <w:top w:w="15" w:type="dxa"/>
            <w:left w:w="15" w:type="dxa"/>
            <w:bottom w:w="15" w:type="dxa"/>
            <w:right w:w="15" w:type="dxa"/>
          </w:tblCellMar>
        </w:tblPrEx>
        <w:trPr>
          <w:trHeight w:val="278" w:hRule="atLeast"/>
          <w:jc w:val="center"/>
        </w:trPr>
        <w:tc>
          <w:tcPr>
            <w:tcW w:w="847" w:type="dxa"/>
            <w:vMerge w:val="restart"/>
            <w:tcBorders>
              <w:top w:val="single" w:color="000000" w:sz="12" w:space="0"/>
              <w:left w:val="single" w:color="000000" w:sz="12" w:space="0"/>
              <w:bottom w:val="single" w:color="000000" w:sz="4" w:space="0"/>
              <w:right w:val="single" w:color="000000" w:sz="4" w:space="0"/>
            </w:tcBorders>
            <w:vAlign w:val="center"/>
          </w:tcPr>
          <w:p w14:paraId="2700FB31">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14:paraId="270A756F">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903" w:type="dxa"/>
            <w:vMerge w:val="restart"/>
            <w:tcBorders>
              <w:top w:val="single" w:color="000000" w:sz="12" w:space="0"/>
              <w:left w:val="single" w:color="000000" w:sz="4" w:space="0"/>
              <w:bottom w:val="single" w:color="000000" w:sz="4" w:space="0"/>
              <w:right w:val="single" w:color="000000" w:sz="4" w:space="0"/>
            </w:tcBorders>
            <w:vAlign w:val="center"/>
          </w:tcPr>
          <w:p w14:paraId="7A2795E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14:paraId="7A7C3938">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752" w:type="dxa"/>
            <w:gridSpan w:val="2"/>
            <w:tcBorders>
              <w:top w:val="single" w:color="000000" w:sz="12" w:space="0"/>
              <w:left w:val="single" w:color="000000" w:sz="4" w:space="0"/>
              <w:bottom w:val="single" w:color="000000" w:sz="4" w:space="0"/>
              <w:right w:val="single" w:color="000000" w:sz="4" w:space="0"/>
            </w:tcBorders>
            <w:vAlign w:val="center"/>
          </w:tcPr>
          <w:p w14:paraId="2FD3768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98" w:type="dxa"/>
            <w:vMerge w:val="restart"/>
            <w:tcBorders>
              <w:top w:val="single" w:color="000000" w:sz="12" w:space="0"/>
              <w:left w:val="single" w:color="000000" w:sz="4" w:space="0"/>
              <w:bottom w:val="single" w:color="000000" w:sz="4" w:space="0"/>
              <w:right w:val="single" w:color="000000" w:sz="12" w:space="0"/>
            </w:tcBorders>
            <w:vAlign w:val="center"/>
          </w:tcPr>
          <w:p w14:paraId="46C8712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14:paraId="19043DEB">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7703A2AD">
        <w:tblPrEx>
          <w:tblCellMar>
            <w:top w:w="15" w:type="dxa"/>
            <w:left w:w="15" w:type="dxa"/>
            <w:bottom w:w="15" w:type="dxa"/>
            <w:right w:w="15" w:type="dxa"/>
          </w:tblCellMar>
        </w:tblPrEx>
        <w:trPr>
          <w:trHeight w:val="262" w:hRule="atLeast"/>
          <w:jc w:val="center"/>
        </w:trPr>
        <w:tc>
          <w:tcPr>
            <w:tcW w:w="847" w:type="dxa"/>
            <w:vMerge w:val="continue"/>
            <w:tcBorders>
              <w:top w:val="single" w:color="000000" w:sz="4" w:space="0"/>
              <w:left w:val="single" w:color="000000" w:sz="12" w:space="0"/>
              <w:bottom w:val="single" w:color="000000" w:sz="4" w:space="0"/>
              <w:right w:val="single" w:color="000000" w:sz="4" w:space="0"/>
            </w:tcBorders>
            <w:vAlign w:val="center"/>
          </w:tcPr>
          <w:p w14:paraId="3CA6F033">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903" w:type="dxa"/>
            <w:vMerge w:val="continue"/>
            <w:tcBorders>
              <w:top w:val="single" w:color="000000" w:sz="4" w:space="0"/>
              <w:left w:val="single" w:color="000000" w:sz="4" w:space="0"/>
              <w:bottom w:val="single" w:color="000000" w:sz="4" w:space="0"/>
              <w:right w:val="single" w:color="000000" w:sz="4" w:space="0"/>
            </w:tcBorders>
            <w:vAlign w:val="center"/>
          </w:tcPr>
          <w:p w14:paraId="3733FCDD">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77" w:type="dxa"/>
            <w:tcBorders>
              <w:top w:val="single" w:color="000000" w:sz="4" w:space="0"/>
              <w:left w:val="single" w:color="000000" w:sz="4" w:space="0"/>
              <w:bottom w:val="single" w:color="000000" w:sz="4" w:space="0"/>
              <w:right w:val="single" w:color="000000" w:sz="4" w:space="0"/>
            </w:tcBorders>
            <w:vAlign w:val="center"/>
          </w:tcPr>
          <w:p w14:paraId="6181E0C2">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75" w:type="dxa"/>
            <w:tcBorders>
              <w:top w:val="single" w:color="000000" w:sz="4" w:space="0"/>
              <w:left w:val="single" w:color="000000" w:sz="4" w:space="0"/>
              <w:bottom w:val="single" w:color="000000" w:sz="4" w:space="0"/>
              <w:right w:val="single" w:color="000000" w:sz="4" w:space="0"/>
            </w:tcBorders>
            <w:vAlign w:val="center"/>
          </w:tcPr>
          <w:p w14:paraId="4EA842B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98" w:type="dxa"/>
            <w:vMerge w:val="continue"/>
            <w:tcBorders>
              <w:top w:val="single" w:color="000000" w:sz="4" w:space="0"/>
              <w:left w:val="single" w:color="000000" w:sz="4" w:space="0"/>
              <w:bottom w:val="single" w:color="000000" w:sz="4" w:space="0"/>
              <w:right w:val="single" w:color="000000" w:sz="12" w:space="0"/>
            </w:tcBorders>
            <w:vAlign w:val="center"/>
          </w:tcPr>
          <w:p w14:paraId="7DFE969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551624E5">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E217451">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6F2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MTBE</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CCC8">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0.56</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4B43">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0.56</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282FD73">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sz w:val="21"/>
                <w:szCs w:val="21"/>
              </w:rPr>
              <w:t>否</w:t>
            </w:r>
          </w:p>
        </w:tc>
      </w:tr>
      <w:tr w14:paraId="2BE8AF4E">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3B82EE7">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529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异辛烷</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45A2">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311">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B038C02">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77F14972">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DC65383">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93A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丁二烯</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1DB1">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22F3">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672AAA8">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388FE85E">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9EC5A9F">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47E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甲醇</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D5D6">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BEFE">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F23C4A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B2EE771">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7BE2DD5">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7AF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轻烃</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97FE">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026C">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5DAA4BA">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7A598C4E">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D225E06">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0E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Calibri" w:hAnsi="Calibri" w:eastAsia="宋体" w:cs="Times New Roman"/>
                <w:sz w:val="24"/>
                <w:szCs w:val="22"/>
                <w:lang w:val="en-US" w:eastAsia="zh-CN" w:bidi="ar-SA"/>
              </w:rPr>
            </w:pPr>
            <w:r>
              <w:rPr>
                <w:rFonts w:hint="eastAsia"/>
                <w:lang w:val="en-US" w:eastAsia="zh-CN"/>
              </w:rPr>
              <w:t>碳三</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B24F">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3CD6">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FFD761F">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33A436DF">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4BE8C36">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E5D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碳四</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D15">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A79B">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251E049">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64ED49FF">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51D4397">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8</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B11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油气</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8E70">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1352">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14729D9">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5E6544CA">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E2BBA29">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9</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406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异丁烷</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793C">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0.54</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F8A1">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0.54</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5340595">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否</w:t>
            </w:r>
          </w:p>
        </w:tc>
      </w:tr>
      <w:tr w14:paraId="4C1A2715">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4AD6E10">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FB4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烷基化油</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0F69">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DC52">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D5F1917">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6868B87E">
        <w:tblPrEx>
          <w:tblCellMar>
            <w:top w:w="15" w:type="dxa"/>
            <w:left w:w="15" w:type="dxa"/>
            <w:bottom w:w="15" w:type="dxa"/>
            <w:right w:w="15" w:type="dxa"/>
          </w:tblCellMar>
        </w:tblPrEx>
        <w:trPr>
          <w:trHeight w:val="279"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A9E2815">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79F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正丁烷</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65E">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0.55</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B006">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0.55</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DA62CDC">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否</w:t>
            </w:r>
          </w:p>
        </w:tc>
      </w:tr>
      <w:tr w14:paraId="30828AA1">
        <w:tblPrEx>
          <w:tblCellMar>
            <w:top w:w="15" w:type="dxa"/>
            <w:left w:w="15" w:type="dxa"/>
            <w:bottom w:w="15" w:type="dxa"/>
            <w:right w:w="15" w:type="dxa"/>
          </w:tblCellMar>
        </w:tblPrEx>
        <w:trPr>
          <w:trHeight w:val="290" w:hRule="atLeast"/>
          <w:jc w:val="center"/>
        </w:trPr>
        <w:tc>
          <w:tcPr>
            <w:tcW w:w="84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B291A41">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BC6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污油</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1D91">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6760">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AF32750">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bl>
    <w:p w14:paraId="49F18189">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4" w:name="_Toc26818"/>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0"/>
      <w:bookmarkEnd w:id="51"/>
      <w:bookmarkEnd w:id="54"/>
    </w:p>
    <w:p w14:paraId="1D4718D8">
      <w:pPr>
        <w:pStyle w:val="4"/>
        <w:numPr>
          <w:ilvl w:val="1"/>
          <w:numId w:val="0"/>
        </w:numPr>
        <w:bidi w:val="0"/>
        <w:ind w:leftChars="0"/>
        <w:rPr>
          <w:rFonts w:hint="eastAsia" w:asciiTheme="majorEastAsia" w:hAnsiTheme="majorEastAsia" w:eastAsiaTheme="majorEastAsia" w:cstheme="majorEastAsia"/>
          <w:lang w:val="en-US" w:eastAsia="zh-CN"/>
        </w:rPr>
      </w:pPr>
      <w:bookmarkStart w:id="55" w:name="_Toc21329"/>
      <w:bookmarkStart w:id="56" w:name="_Toc6948"/>
      <w:bookmarkStart w:id="57" w:name="_Toc25188"/>
      <w:bookmarkStart w:id="58" w:name="_Toc1905"/>
      <w:r>
        <w:rPr>
          <w:rFonts w:hint="eastAsia" w:asciiTheme="majorEastAsia" w:hAnsiTheme="majorEastAsia" w:eastAsiaTheme="majorEastAsia" w:cstheme="majorEastAsia"/>
          <w:lang w:val="en-US" w:eastAsia="zh-CN"/>
        </w:rPr>
        <w:t>3.1</w:t>
      </w:r>
      <w:bookmarkEnd w:id="55"/>
      <w:bookmarkEnd w:id="56"/>
      <w:bookmarkEnd w:id="57"/>
      <w:bookmarkStart w:id="59" w:name="_Toc23655"/>
      <w:r>
        <w:rPr>
          <w:rFonts w:hint="eastAsia" w:asciiTheme="majorEastAsia" w:hAnsiTheme="majorEastAsia" w:eastAsiaTheme="majorEastAsia" w:cstheme="majorEastAsia"/>
          <w:lang w:val="en-US" w:eastAsia="zh-CN"/>
        </w:rPr>
        <w:t>检测设备及辅助设备</w:t>
      </w:r>
      <w:bookmarkEnd w:id="58"/>
      <w:bookmarkEnd w:id="59"/>
    </w:p>
    <w:p w14:paraId="080F978E">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r>
        <w:rPr>
          <w:rFonts w:hint="eastAsia" w:asciiTheme="majorEastAsia" w:hAnsiTheme="majorEastAsia" w:eastAsiaTheme="majorEastAsia" w:cstheme="majorEastAsia"/>
        </w:rPr>
        <w:drawing>
          <wp:anchor distT="0" distB="0" distL="114300" distR="114300" simplePos="0" relativeHeight="251662336" behindDoc="0" locked="0" layoutInCell="1" allowOverlap="1">
            <wp:simplePos x="0" y="0"/>
            <wp:positionH relativeFrom="column">
              <wp:posOffset>2394585</wp:posOffset>
            </wp:positionH>
            <wp:positionV relativeFrom="paragraph">
              <wp:posOffset>1270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1330960" cy="1669415"/>
                    </a:xfrm>
                    <a:prstGeom prst="rect">
                      <a:avLst/>
                    </a:prstGeom>
                    <a:noFill/>
                    <a:ln>
                      <a:noFill/>
                    </a:ln>
                  </pic:spPr>
                </pic:pic>
              </a:graphicData>
            </a:graphic>
          </wp:anchor>
        </w:drawing>
      </w:r>
    </w:p>
    <w:p w14:paraId="1D057681">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756DEB88">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450619EF">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349FDCA9">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9601305">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6D17B1E1">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BD1FDC">
      <w:pPr>
        <w:pStyle w:val="21"/>
        <w:ind w:left="0" w:leftChars="0" w:firstLine="0" w:firstLineChars="0"/>
        <w:jc w:val="both"/>
        <w:rPr>
          <w:rFonts w:hint="eastAsia" w:asciiTheme="majorEastAsia" w:hAnsiTheme="majorEastAsia" w:eastAsiaTheme="majorEastAsia" w:cstheme="majorEastAsia"/>
          <w:sz w:val="21"/>
          <w:szCs w:val="21"/>
          <w:lang w:val="en-US" w:eastAsia="zh-CN"/>
        </w:rPr>
      </w:pPr>
    </w:p>
    <w:p w14:paraId="77D72C4B">
      <w:pPr>
        <w:pStyle w:val="21"/>
        <w:ind w:left="0" w:leftChars="0" w:firstLine="0" w:firstLineChars="0"/>
        <w:jc w:val="both"/>
        <w:rPr>
          <w:rFonts w:hint="eastAsia" w:asciiTheme="majorEastAsia" w:hAnsiTheme="majorEastAsia" w:eastAsiaTheme="majorEastAsia" w:cstheme="majorEastAsia"/>
          <w:sz w:val="21"/>
          <w:szCs w:val="21"/>
          <w:lang w:val="en-US" w:eastAsia="zh-CN"/>
        </w:rPr>
      </w:pPr>
    </w:p>
    <w:tbl>
      <w:tblPr>
        <w:tblStyle w:val="14"/>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14:paraId="18E3F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14:paraId="5A2E88E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0" w:name="_Toc15428"/>
            <w:bookmarkStart w:id="61" w:name="_Toc8884"/>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14:paraId="77CB664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14:paraId="06DD46F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14:paraId="17A995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14:paraId="190E8AD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14:paraId="7C90EC7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14:paraId="6589DF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14:paraId="06C8D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14:paraId="377013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14:paraId="51E1A48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14:paraId="52E157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14:paraId="76522AD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14:paraId="046BDC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14:paraId="5619A51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14:paraId="52C824C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0"/>
      <w:bookmarkEnd w:id="61"/>
    </w:tbl>
    <w:p w14:paraId="7EC8C3DF">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1B2D7F">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14:paraId="423F01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2" w:name="_Toc14378"/>
      <w:bookmarkStart w:id="63" w:name="_Toc5177"/>
      <w:bookmarkStart w:id="64" w:name="_Toc3981"/>
      <w:bookmarkStart w:id="65" w:name="_Toc18593"/>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14:paraId="42414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14:paraId="4EB73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14:paraId="2A0CD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14:paraId="7E4040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14:paraId="2AC69D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14:paraId="51919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14:paraId="3DD88D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14:paraId="6D59F5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14:paraId="48A5C4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14:paraId="0835E9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14:paraId="329EE4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14:paraId="6969D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14:paraId="012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14:paraId="4D695F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14:paraId="3D22B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w:t>
      </w:r>
      <w:r>
        <w:rPr>
          <w:rFonts w:hint="eastAsia" w:asciiTheme="majorEastAsia" w:hAnsiTheme="majorEastAsia" w:eastAsiaTheme="majorEastAsia" w:cstheme="majorEastAsia"/>
          <w:color w:val="000000" w:themeColor="text1"/>
          <w:sz w:val="21"/>
          <w:szCs w:val="21"/>
          <w:vertAlign w:val="subscript"/>
          <w14:textFill>
            <w14:solidFill>
              <w14:schemeClr w14:val="tx1"/>
            </w14:solidFill>
          </w14:textFill>
        </w:rPr>
        <w:t>4</w:t>
      </w:r>
      <w:r>
        <w:rPr>
          <w:rFonts w:hint="eastAsia" w:asciiTheme="majorEastAsia" w:hAnsiTheme="majorEastAsia" w:eastAsiaTheme="majorEastAsia" w:cstheme="majorEastAsia"/>
          <w:color w:val="000000" w:themeColor="text1"/>
          <w:sz w:val="21"/>
          <w:szCs w:val="21"/>
          <w14:textFill>
            <w14:solidFill>
              <w14:schemeClr w14:val="tx1"/>
            </w14:solidFill>
          </w14:textFill>
        </w:rPr>
        <w:t>计）；</w:t>
      </w:r>
    </w:p>
    <w:p w14:paraId="18C20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14:paraId="15E23C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 w:val="21"/>
          <w:szCs w:val="21"/>
          <w14:textFill>
            <w14:solidFill>
              <w14:schemeClr w14:val="tx1"/>
            </w14:solidFill>
          </w14:textFill>
        </w:rPr>
        <w:t>9%），供气压力不低于10MPa。</w:t>
      </w:r>
    </w:p>
    <w:p w14:paraId="51A1B85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4"/>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2"/>
        <w:gridCol w:w="2760"/>
        <w:gridCol w:w="1335"/>
        <w:gridCol w:w="1553"/>
        <w:gridCol w:w="1412"/>
        <w:gridCol w:w="1291"/>
      </w:tblGrid>
      <w:tr w14:paraId="36B5C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4BD0EDB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7" w:type="pct"/>
            <w:tcBorders>
              <w:tl2br w:val="nil"/>
              <w:tr2bl w:val="nil"/>
            </w:tcBorders>
            <w:vAlign w:val="center"/>
          </w:tcPr>
          <w:p w14:paraId="231C107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405" w:type="pct"/>
            <w:tcBorders>
              <w:tl2br w:val="nil"/>
              <w:tr2bl w:val="nil"/>
            </w:tcBorders>
            <w:vAlign w:val="center"/>
          </w:tcPr>
          <w:p w14:paraId="3E99C63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679" w:type="pct"/>
            <w:tcBorders>
              <w:tl2br w:val="nil"/>
              <w:tr2bl w:val="nil"/>
            </w:tcBorders>
            <w:vAlign w:val="center"/>
          </w:tcPr>
          <w:p w14:paraId="19D2222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790" w:type="pct"/>
            <w:tcBorders>
              <w:tl2br w:val="nil"/>
              <w:tr2bl w:val="nil"/>
            </w:tcBorders>
            <w:vAlign w:val="center"/>
          </w:tcPr>
          <w:p w14:paraId="49CD69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14:paraId="603DC76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14:paraId="4115560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14:paraId="1436B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686BD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58F8894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2760" w:type="dxa"/>
            <w:tcBorders>
              <w:tl2br w:val="nil"/>
              <w:tr2bl w:val="nil"/>
            </w:tcBorders>
            <w:vAlign w:val="center"/>
          </w:tcPr>
          <w:p w14:paraId="79766742">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便携式有毒挥发气体分析仪</w:t>
            </w:r>
          </w:p>
        </w:tc>
        <w:tc>
          <w:tcPr>
            <w:tcW w:w="1335" w:type="dxa"/>
            <w:tcBorders>
              <w:tl2br w:val="nil"/>
              <w:tr2bl w:val="nil"/>
            </w:tcBorders>
            <w:vAlign w:val="center"/>
          </w:tcPr>
          <w:p w14:paraId="44F84360">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T-003</w:t>
            </w:r>
          </w:p>
        </w:tc>
        <w:tc>
          <w:tcPr>
            <w:tcW w:w="1553" w:type="dxa"/>
            <w:tcBorders>
              <w:tl2br w:val="nil"/>
              <w:tr2bl w:val="nil"/>
            </w:tcBorders>
            <w:vAlign w:val="center"/>
          </w:tcPr>
          <w:p w14:paraId="094DEBF7">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ZR-3130</w:t>
            </w:r>
          </w:p>
        </w:tc>
        <w:tc>
          <w:tcPr>
            <w:tcW w:w="1412" w:type="dxa"/>
            <w:tcBorders>
              <w:tl2br w:val="nil"/>
              <w:tr2bl w:val="nil"/>
            </w:tcBorders>
            <w:vAlign w:val="center"/>
          </w:tcPr>
          <w:p w14:paraId="1FD14D47">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2025-05-30</w:t>
            </w:r>
          </w:p>
        </w:tc>
        <w:tc>
          <w:tcPr>
            <w:tcW w:w="1291" w:type="dxa"/>
            <w:tcBorders>
              <w:tl2br w:val="nil"/>
              <w:tr2bl w:val="nil"/>
            </w:tcBorders>
            <w:vAlign w:val="center"/>
          </w:tcPr>
          <w:p w14:paraId="174FD97D">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2026-05-29</w:t>
            </w:r>
          </w:p>
        </w:tc>
      </w:tr>
      <w:tr w14:paraId="2E2E8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06156F42">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7FE3343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2760" w:type="dxa"/>
            <w:tcBorders>
              <w:tl2br w:val="nil"/>
              <w:tr2bl w:val="nil"/>
            </w:tcBorders>
            <w:vAlign w:val="center"/>
          </w:tcPr>
          <w:p w14:paraId="60D578E9">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便携式有毒挥发气体分析仪</w:t>
            </w:r>
          </w:p>
        </w:tc>
        <w:tc>
          <w:tcPr>
            <w:tcW w:w="1335" w:type="dxa"/>
            <w:tcBorders>
              <w:tl2br w:val="nil"/>
              <w:tr2bl w:val="nil"/>
            </w:tcBorders>
            <w:vAlign w:val="center"/>
          </w:tcPr>
          <w:p w14:paraId="3B09FB78">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T-004</w:t>
            </w:r>
          </w:p>
        </w:tc>
        <w:tc>
          <w:tcPr>
            <w:tcW w:w="1553" w:type="dxa"/>
            <w:tcBorders>
              <w:tl2br w:val="nil"/>
              <w:tr2bl w:val="nil"/>
            </w:tcBorders>
            <w:vAlign w:val="center"/>
          </w:tcPr>
          <w:p w14:paraId="4A26100A">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ZR-3130</w:t>
            </w:r>
          </w:p>
        </w:tc>
        <w:tc>
          <w:tcPr>
            <w:tcW w:w="1412" w:type="dxa"/>
            <w:tcBorders>
              <w:tl2br w:val="nil"/>
              <w:tr2bl w:val="nil"/>
            </w:tcBorders>
            <w:vAlign w:val="center"/>
          </w:tcPr>
          <w:p w14:paraId="7ABFCA18">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2025-05-30</w:t>
            </w:r>
          </w:p>
        </w:tc>
        <w:tc>
          <w:tcPr>
            <w:tcW w:w="1291" w:type="dxa"/>
            <w:tcBorders>
              <w:tl2br w:val="nil"/>
              <w:tr2bl w:val="nil"/>
            </w:tcBorders>
            <w:vAlign w:val="center"/>
          </w:tcPr>
          <w:p w14:paraId="22AA5A2E">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2026-05-29</w:t>
            </w:r>
          </w:p>
        </w:tc>
      </w:tr>
      <w:tr w14:paraId="05A35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2D36A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46AB6CA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2760" w:type="dxa"/>
            <w:tcBorders>
              <w:tl2br w:val="nil"/>
              <w:tr2bl w:val="nil"/>
            </w:tcBorders>
            <w:vAlign w:val="center"/>
          </w:tcPr>
          <w:p w14:paraId="34DE9CF4">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便携式有毒挥发气体分析仪</w:t>
            </w:r>
          </w:p>
        </w:tc>
        <w:tc>
          <w:tcPr>
            <w:tcW w:w="1335" w:type="dxa"/>
            <w:tcBorders>
              <w:tl2br w:val="nil"/>
              <w:tr2bl w:val="nil"/>
            </w:tcBorders>
            <w:vAlign w:val="center"/>
          </w:tcPr>
          <w:p w14:paraId="0076CA0B">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T-005</w:t>
            </w:r>
          </w:p>
        </w:tc>
        <w:tc>
          <w:tcPr>
            <w:tcW w:w="1553" w:type="dxa"/>
            <w:tcBorders>
              <w:tl2br w:val="nil"/>
              <w:tr2bl w:val="nil"/>
            </w:tcBorders>
            <w:vAlign w:val="center"/>
          </w:tcPr>
          <w:p w14:paraId="6B999540">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ZR-3130</w:t>
            </w:r>
          </w:p>
        </w:tc>
        <w:tc>
          <w:tcPr>
            <w:tcW w:w="1412" w:type="dxa"/>
            <w:tcBorders>
              <w:tl2br w:val="nil"/>
              <w:tr2bl w:val="nil"/>
            </w:tcBorders>
            <w:vAlign w:val="center"/>
          </w:tcPr>
          <w:p w14:paraId="64FCAB46">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2024-10-25</w:t>
            </w:r>
          </w:p>
        </w:tc>
        <w:tc>
          <w:tcPr>
            <w:tcW w:w="1291" w:type="dxa"/>
            <w:tcBorders>
              <w:tl2br w:val="nil"/>
              <w:tr2bl w:val="nil"/>
            </w:tcBorders>
            <w:vAlign w:val="center"/>
          </w:tcPr>
          <w:p w14:paraId="13344D76">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2025-10-24</w:t>
            </w:r>
          </w:p>
        </w:tc>
      </w:tr>
      <w:tr w14:paraId="50243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54EFB753">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39F9524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p>
        </w:tc>
        <w:tc>
          <w:tcPr>
            <w:tcW w:w="2760" w:type="dxa"/>
            <w:tcBorders>
              <w:tl2br w:val="nil"/>
              <w:tr2bl w:val="nil"/>
            </w:tcBorders>
            <w:vAlign w:val="center"/>
          </w:tcPr>
          <w:p w14:paraId="1B988448">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便携式有毒挥发气体分析仪</w:t>
            </w:r>
          </w:p>
        </w:tc>
        <w:tc>
          <w:tcPr>
            <w:tcW w:w="1335" w:type="dxa"/>
            <w:tcBorders>
              <w:tl2br w:val="nil"/>
              <w:tr2bl w:val="nil"/>
            </w:tcBorders>
            <w:vAlign w:val="center"/>
          </w:tcPr>
          <w:p w14:paraId="31586829">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T-006</w:t>
            </w:r>
          </w:p>
        </w:tc>
        <w:tc>
          <w:tcPr>
            <w:tcW w:w="1553" w:type="dxa"/>
            <w:tcBorders>
              <w:tl2br w:val="nil"/>
              <w:tr2bl w:val="nil"/>
            </w:tcBorders>
            <w:vAlign w:val="center"/>
          </w:tcPr>
          <w:p w14:paraId="2A5863A2">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ZR-3130</w:t>
            </w:r>
          </w:p>
        </w:tc>
        <w:tc>
          <w:tcPr>
            <w:tcW w:w="1412" w:type="dxa"/>
            <w:tcBorders>
              <w:tl2br w:val="nil"/>
              <w:tr2bl w:val="nil"/>
            </w:tcBorders>
            <w:vAlign w:val="center"/>
          </w:tcPr>
          <w:p w14:paraId="60BBC6CC">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2025-04-21</w:t>
            </w:r>
          </w:p>
        </w:tc>
        <w:tc>
          <w:tcPr>
            <w:tcW w:w="1291" w:type="dxa"/>
            <w:tcBorders>
              <w:tl2br w:val="nil"/>
              <w:tr2bl w:val="nil"/>
            </w:tcBorders>
            <w:vAlign w:val="center"/>
          </w:tcPr>
          <w:p w14:paraId="3B0DC793">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2026-04-20</w:t>
            </w:r>
          </w:p>
        </w:tc>
      </w:tr>
      <w:tr w14:paraId="6A1A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66D7CEE">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279A4A9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2760" w:type="dxa"/>
            <w:tcBorders>
              <w:tl2br w:val="nil"/>
              <w:tr2bl w:val="nil"/>
            </w:tcBorders>
            <w:vAlign w:val="center"/>
          </w:tcPr>
          <w:p w14:paraId="1567E38E">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手持气象站</w:t>
            </w:r>
          </w:p>
        </w:tc>
        <w:tc>
          <w:tcPr>
            <w:tcW w:w="1335" w:type="dxa"/>
            <w:tcBorders>
              <w:tl2br w:val="nil"/>
              <w:tr2bl w:val="nil"/>
            </w:tcBorders>
            <w:vAlign w:val="center"/>
          </w:tcPr>
          <w:p w14:paraId="6C1719E6">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T-008</w:t>
            </w:r>
          </w:p>
        </w:tc>
        <w:tc>
          <w:tcPr>
            <w:tcW w:w="1553" w:type="dxa"/>
            <w:tcBorders>
              <w:tl2br w:val="nil"/>
              <w:tr2bl w:val="nil"/>
            </w:tcBorders>
            <w:vAlign w:val="center"/>
          </w:tcPr>
          <w:p w14:paraId="7468CEBA">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WS-30</w:t>
            </w:r>
          </w:p>
        </w:tc>
        <w:tc>
          <w:tcPr>
            <w:tcW w:w="1412" w:type="dxa"/>
            <w:tcBorders>
              <w:tl2br w:val="nil"/>
              <w:tr2bl w:val="nil"/>
            </w:tcBorders>
            <w:vAlign w:val="center"/>
          </w:tcPr>
          <w:p w14:paraId="68700D04">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2025-05-30</w:t>
            </w:r>
          </w:p>
        </w:tc>
        <w:tc>
          <w:tcPr>
            <w:tcW w:w="1291" w:type="dxa"/>
            <w:tcBorders>
              <w:tl2br w:val="nil"/>
              <w:tr2bl w:val="nil"/>
            </w:tcBorders>
            <w:vAlign w:val="center"/>
          </w:tcPr>
          <w:p w14:paraId="0FDCD145">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2026-05-29</w:t>
            </w:r>
          </w:p>
        </w:tc>
      </w:tr>
      <w:tr w14:paraId="6EE96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067C9D31">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7" w:type="pct"/>
            <w:tcBorders>
              <w:tl2br w:val="nil"/>
              <w:tr2bl w:val="nil"/>
            </w:tcBorders>
            <w:vAlign w:val="center"/>
          </w:tcPr>
          <w:p w14:paraId="645D8FB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405" w:type="pct"/>
            <w:tcBorders>
              <w:tl2br w:val="nil"/>
              <w:tr2bl w:val="nil"/>
            </w:tcBorders>
            <w:vAlign w:val="center"/>
          </w:tcPr>
          <w:p w14:paraId="0ED9D9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679" w:type="pct"/>
            <w:tcBorders>
              <w:tl2br w:val="nil"/>
              <w:tr2bl w:val="nil"/>
            </w:tcBorders>
            <w:vAlign w:val="center"/>
          </w:tcPr>
          <w:p w14:paraId="35F9EC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790" w:type="pct"/>
            <w:tcBorders>
              <w:tl2br w:val="nil"/>
              <w:tr2bl w:val="nil"/>
            </w:tcBorders>
            <w:vAlign w:val="center"/>
          </w:tcPr>
          <w:p w14:paraId="4E4C52E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14:paraId="75A53A7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14:paraId="6A0D56E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14:paraId="5BD4664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14:paraId="6A352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315845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14ED072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405" w:type="pct"/>
            <w:tcBorders>
              <w:tl2br w:val="nil"/>
              <w:tr2bl w:val="nil"/>
            </w:tcBorders>
            <w:shd w:val="clear" w:color="auto" w:fill="auto"/>
            <w:vAlign w:val="center"/>
          </w:tcPr>
          <w:p w14:paraId="1F096EF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GBW(E)062615</w:t>
            </w:r>
          </w:p>
        </w:tc>
        <w:tc>
          <w:tcPr>
            <w:tcW w:w="1335" w:type="dxa"/>
            <w:tcBorders>
              <w:tl2br w:val="nil"/>
              <w:tr2bl w:val="nil"/>
            </w:tcBorders>
            <w:shd w:val="clear" w:color="auto" w:fill="auto"/>
            <w:vAlign w:val="center"/>
          </w:tcPr>
          <w:p w14:paraId="3CC676D9">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UE16023</w:t>
            </w:r>
          </w:p>
        </w:tc>
        <w:tc>
          <w:tcPr>
            <w:tcW w:w="1553" w:type="dxa"/>
            <w:tcBorders>
              <w:tl2br w:val="nil"/>
              <w:tr2bl w:val="nil"/>
            </w:tcBorders>
            <w:shd w:val="clear" w:color="auto" w:fill="auto"/>
            <w:vAlign w:val="center"/>
          </w:tcPr>
          <w:p w14:paraId="302A5F9B">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0</w:t>
            </w:r>
          </w:p>
        </w:tc>
        <w:tc>
          <w:tcPr>
            <w:tcW w:w="1412" w:type="dxa"/>
            <w:tcBorders>
              <w:tl2br w:val="nil"/>
              <w:tr2bl w:val="nil"/>
            </w:tcBorders>
            <w:shd w:val="clear" w:color="auto" w:fill="auto"/>
            <w:vAlign w:val="center"/>
          </w:tcPr>
          <w:p w14:paraId="15E27154">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2025-02-28</w:t>
            </w:r>
          </w:p>
        </w:tc>
        <w:tc>
          <w:tcPr>
            <w:tcW w:w="1291" w:type="dxa"/>
            <w:tcBorders>
              <w:tl2br w:val="nil"/>
              <w:tr2bl w:val="nil"/>
            </w:tcBorders>
            <w:shd w:val="clear" w:color="auto" w:fill="auto"/>
            <w:vAlign w:val="center"/>
          </w:tcPr>
          <w:p w14:paraId="07D88C5D">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2026-02-27</w:t>
            </w:r>
          </w:p>
        </w:tc>
      </w:tr>
      <w:tr w14:paraId="02FFC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620D793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6EBA3DB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405" w:type="pct"/>
            <w:tcBorders>
              <w:tl2br w:val="nil"/>
              <w:tr2bl w:val="nil"/>
            </w:tcBorders>
            <w:shd w:val="clear" w:color="auto" w:fill="auto"/>
            <w:vAlign w:val="center"/>
          </w:tcPr>
          <w:p w14:paraId="573B14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1335" w:type="dxa"/>
            <w:tcBorders>
              <w:tl2br w:val="nil"/>
              <w:tr2bl w:val="nil"/>
            </w:tcBorders>
            <w:shd w:val="clear" w:color="auto" w:fill="auto"/>
            <w:vAlign w:val="center"/>
          </w:tcPr>
          <w:p w14:paraId="57421545">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2208204107</w:t>
            </w:r>
          </w:p>
        </w:tc>
        <w:tc>
          <w:tcPr>
            <w:tcW w:w="1553" w:type="dxa"/>
            <w:tcBorders>
              <w:tl2br w:val="nil"/>
              <w:tr2bl w:val="nil"/>
            </w:tcBorders>
            <w:shd w:val="clear" w:color="auto" w:fill="auto"/>
            <w:vAlign w:val="center"/>
          </w:tcPr>
          <w:p w14:paraId="6E0D27DB">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200</w:t>
            </w:r>
          </w:p>
        </w:tc>
        <w:tc>
          <w:tcPr>
            <w:tcW w:w="1412" w:type="dxa"/>
            <w:tcBorders>
              <w:tl2br w:val="nil"/>
              <w:tr2bl w:val="nil"/>
            </w:tcBorders>
            <w:shd w:val="clear" w:color="auto" w:fill="auto"/>
            <w:vAlign w:val="center"/>
          </w:tcPr>
          <w:p w14:paraId="5F4144E5">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2025-06-12</w:t>
            </w:r>
          </w:p>
        </w:tc>
        <w:tc>
          <w:tcPr>
            <w:tcW w:w="1291" w:type="dxa"/>
            <w:tcBorders>
              <w:tl2br w:val="nil"/>
              <w:tr2bl w:val="nil"/>
            </w:tcBorders>
            <w:shd w:val="clear" w:color="auto" w:fill="auto"/>
            <w:vAlign w:val="center"/>
          </w:tcPr>
          <w:p w14:paraId="544DD298">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2026-06-11</w:t>
            </w:r>
          </w:p>
        </w:tc>
      </w:tr>
      <w:tr w14:paraId="66880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5EB80A4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6AFD2B5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405" w:type="pct"/>
            <w:tcBorders>
              <w:tl2br w:val="nil"/>
              <w:tr2bl w:val="nil"/>
            </w:tcBorders>
            <w:shd w:val="clear" w:color="auto" w:fill="auto"/>
            <w:vAlign w:val="center"/>
          </w:tcPr>
          <w:p w14:paraId="2C7D17B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1335" w:type="dxa"/>
            <w:tcBorders>
              <w:tl2br w:val="nil"/>
              <w:tr2bl w:val="nil"/>
            </w:tcBorders>
            <w:shd w:val="clear" w:color="auto" w:fill="auto"/>
            <w:vAlign w:val="center"/>
          </w:tcPr>
          <w:p w14:paraId="2E291DC1">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32514060</w:t>
            </w:r>
          </w:p>
        </w:tc>
        <w:tc>
          <w:tcPr>
            <w:tcW w:w="1553" w:type="dxa"/>
            <w:tcBorders>
              <w:tl2br w:val="nil"/>
              <w:tr2bl w:val="nil"/>
            </w:tcBorders>
            <w:shd w:val="clear" w:color="auto" w:fill="auto"/>
            <w:vAlign w:val="center"/>
          </w:tcPr>
          <w:p w14:paraId="03E57137">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500</w:t>
            </w:r>
          </w:p>
        </w:tc>
        <w:tc>
          <w:tcPr>
            <w:tcW w:w="1412" w:type="dxa"/>
            <w:tcBorders>
              <w:tl2br w:val="nil"/>
              <w:tr2bl w:val="nil"/>
            </w:tcBorders>
            <w:shd w:val="clear" w:color="auto" w:fill="auto"/>
            <w:vAlign w:val="center"/>
          </w:tcPr>
          <w:p w14:paraId="27A557A3">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2025-06-12</w:t>
            </w:r>
          </w:p>
        </w:tc>
        <w:tc>
          <w:tcPr>
            <w:tcW w:w="1291" w:type="dxa"/>
            <w:tcBorders>
              <w:tl2br w:val="nil"/>
              <w:tr2bl w:val="nil"/>
            </w:tcBorders>
            <w:shd w:val="clear" w:color="auto" w:fill="auto"/>
            <w:vAlign w:val="center"/>
          </w:tcPr>
          <w:p w14:paraId="452F8F00">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2026-06-11</w:t>
            </w:r>
          </w:p>
        </w:tc>
      </w:tr>
      <w:tr w14:paraId="17B0A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A02F0E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303BC04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405" w:type="pct"/>
            <w:tcBorders>
              <w:tl2br w:val="nil"/>
              <w:tr2bl w:val="nil"/>
            </w:tcBorders>
            <w:shd w:val="clear" w:color="auto" w:fill="auto"/>
            <w:vAlign w:val="center"/>
          </w:tcPr>
          <w:p w14:paraId="0D83D03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1335" w:type="dxa"/>
            <w:tcBorders>
              <w:tl2br w:val="nil"/>
              <w:tr2bl w:val="nil"/>
            </w:tcBorders>
            <w:shd w:val="clear" w:color="auto" w:fill="auto"/>
            <w:vAlign w:val="center"/>
          </w:tcPr>
          <w:p w14:paraId="32625321">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201215161</w:t>
            </w:r>
          </w:p>
        </w:tc>
        <w:tc>
          <w:tcPr>
            <w:tcW w:w="1553" w:type="dxa"/>
            <w:tcBorders>
              <w:tl2br w:val="nil"/>
              <w:tr2bl w:val="nil"/>
            </w:tcBorders>
            <w:shd w:val="clear" w:color="auto" w:fill="auto"/>
            <w:vAlign w:val="center"/>
          </w:tcPr>
          <w:p w14:paraId="31E046B4">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9984</w:t>
            </w:r>
          </w:p>
        </w:tc>
        <w:tc>
          <w:tcPr>
            <w:tcW w:w="1412" w:type="dxa"/>
            <w:tcBorders>
              <w:tl2br w:val="nil"/>
              <w:tr2bl w:val="nil"/>
            </w:tcBorders>
            <w:shd w:val="clear" w:color="auto" w:fill="auto"/>
            <w:vAlign w:val="center"/>
          </w:tcPr>
          <w:p w14:paraId="63EC0FA5">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2025-06-12</w:t>
            </w:r>
          </w:p>
        </w:tc>
        <w:tc>
          <w:tcPr>
            <w:tcW w:w="1291" w:type="dxa"/>
            <w:tcBorders>
              <w:tl2br w:val="nil"/>
              <w:tr2bl w:val="nil"/>
            </w:tcBorders>
            <w:shd w:val="clear" w:color="auto" w:fill="auto"/>
            <w:vAlign w:val="center"/>
          </w:tcPr>
          <w:p w14:paraId="1CC63D6B">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2026-06-11</w:t>
            </w:r>
          </w:p>
        </w:tc>
      </w:tr>
    </w:tbl>
    <w:p w14:paraId="7CE6769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14:paraId="04A7949D">
      <w:pPr>
        <w:pStyle w:val="4"/>
        <w:numPr>
          <w:ilvl w:val="1"/>
          <w:numId w:val="0"/>
        </w:numPr>
        <w:bidi w:val="0"/>
        <w:ind w:leftChars="0"/>
        <w:rPr>
          <w:rFonts w:hint="eastAsia" w:asciiTheme="majorEastAsia" w:hAnsiTheme="majorEastAsia" w:eastAsiaTheme="majorEastAsia" w:cstheme="majorEastAsia"/>
          <w:lang w:val="en-US" w:eastAsia="zh-CN"/>
        </w:rPr>
      </w:pPr>
      <w:bookmarkStart w:id="66" w:name="_Toc29039"/>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2"/>
      <w:bookmarkEnd w:id="63"/>
      <w:bookmarkEnd w:id="64"/>
      <w:bookmarkEnd w:id="65"/>
      <w:bookmarkEnd w:id="66"/>
    </w:p>
    <w:p w14:paraId="065BC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14:paraId="71A89900">
      <w:pPr>
        <w:rPr>
          <w:rFonts w:hint="eastAsia" w:asciiTheme="majorEastAsia" w:hAnsiTheme="majorEastAsia" w:eastAsiaTheme="majorEastAsia" w:cstheme="majorEastAsia"/>
          <w:lang w:val="en-US" w:eastAsia="zh-CN"/>
        </w:rPr>
      </w:pPr>
    </w:p>
    <w:p w14:paraId="251B4B4A">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7" w:name="_Toc539"/>
      <w:r>
        <w:rPr>
          <w:rFonts w:hint="eastAsia" w:asciiTheme="majorEastAsia" w:hAnsiTheme="majorEastAsia" w:eastAsiaTheme="majorEastAsia" w:cstheme="majorEastAsia"/>
          <w:lang w:val="en-US" w:eastAsia="zh-CN"/>
        </w:rPr>
        <w:t>3.3 现场检测记录</w:t>
      </w:r>
      <w:bookmarkEnd w:id="67"/>
    </w:p>
    <w:p w14:paraId="7ECD4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14:paraId="6986EEFF">
      <w:pPr>
        <w:pStyle w:val="4"/>
        <w:numPr>
          <w:ilvl w:val="1"/>
          <w:numId w:val="0"/>
        </w:numPr>
        <w:bidi w:val="0"/>
        <w:ind w:leftChars="0"/>
        <w:rPr>
          <w:rFonts w:hint="eastAsia" w:asciiTheme="majorEastAsia" w:hAnsiTheme="majorEastAsia" w:eastAsiaTheme="majorEastAsia" w:cstheme="majorEastAsia"/>
          <w:lang w:val="en-US" w:eastAsia="zh-CN"/>
        </w:rPr>
      </w:pPr>
      <w:bookmarkStart w:id="68" w:name="_Toc32333"/>
      <w:r>
        <w:rPr>
          <w:rFonts w:hint="eastAsia" w:asciiTheme="majorEastAsia" w:hAnsiTheme="majorEastAsia" w:eastAsiaTheme="majorEastAsia" w:cstheme="majorEastAsia"/>
          <w:lang w:val="en-US" w:eastAsia="zh-CN"/>
        </w:rPr>
        <w:t>3.4现场检测情况录入企业LDAR软件管理系统</w:t>
      </w:r>
      <w:bookmarkEnd w:id="68"/>
    </w:p>
    <w:p w14:paraId="34E4D6D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14:paraId="26493069">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14:paraId="624961F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14:paraId="4995275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14:paraId="7CB78D53">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14:paraId="4FDA12F0">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14:paraId="7D4C2D4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14:paraId="569E896C">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14:paraId="17823AA6">
      <w:pPr>
        <w:pStyle w:val="6"/>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69" w:name="_Toc31257"/>
      <w:bookmarkStart w:id="70" w:name="_Toc13170"/>
      <w:bookmarkStart w:id="71" w:name="_Toc3"/>
      <w:bookmarkStart w:id="72" w:name="_Toc16051"/>
    </w:p>
    <w:p w14:paraId="3D84C367">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3" w:name="_Toc1544"/>
      <w:r>
        <w:rPr>
          <w:rFonts w:hint="eastAsia" w:asciiTheme="majorEastAsia" w:hAnsiTheme="majorEastAsia" w:eastAsiaTheme="majorEastAsia" w:cstheme="majorEastAsia"/>
          <w:b/>
          <w:bCs/>
          <w:color w:val="auto"/>
          <w:lang w:val="en-US" w:eastAsia="zh-CN"/>
        </w:rPr>
        <w:t>4.泄漏</w:t>
      </w:r>
      <w:bookmarkEnd w:id="69"/>
      <w:bookmarkEnd w:id="70"/>
      <w:bookmarkEnd w:id="71"/>
      <w:bookmarkEnd w:id="72"/>
      <w:r>
        <w:rPr>
          <w:rFonts w:hint="eastAsia" w:asciiTheme="majorEastAsia" w:hAnsiTheme="majorEastAsia" w:eastAsiaTheme="majorEastAsia" w:cstheme="majorEastAsia"/>
          <w:b/>
          <w:bCs/>
          <w:color w:val="auto"/>
          <w:lang w:val="en-US" w:eastAsia="zh-CN"/>
        </w:rPr>
        <w:t>检测</w:t>
      </w:r>
      <w:bookmarkEnd w:id="73"/>
    </w:p>
    <w:p w14:paraId="1785B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14:paraId="084257C7">
      <w:pPr>
        <w:pStyle w:val="4"/>
        <w:numPr>
          <w:ilvl w:val="1"/>
          <w:numId w:val="0"/>
        </w:numPr>
        <w:bidi w:val="0"/>
        <w:ind w:leftChars="0"/>
        <w:rPr>
          <w:rFonts w:hint="eastAsia" w:asciiTheme="majorEastAsia" w:hAnsiTheme="majorEastAsia" w:eastAsiaTheme="majorEastAsia" w:cstheme="majorEastAsia"/>
          <w:lang w:val="en-US" w:eastAsia="zh-CN"/>
        </w:rPr>
      </w:pPr>
      <w:bookmarkStart w:id="74" w:name="_Toc28174"/>
      <w:bookmarkStart w:id="75" w:name="_Toc30508"/>
      <w:bookmarkStart w:id="76" w:name="_Toc16343"/>
      <w:bookmarkStart w:id="77" w:name="_Toc16907"/>
      <w:bookmarkStart w:id="78" w:name="_Toc9491"/>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4"/>
      <w:bookmarkEnd w:id="75"/>
      <w:bookmarkEnd w:id="76"/>
      <w:bookmarkEnd w:id="77"/>
      <w:bookmarkEnd w:id="78"/>
    </w:p>
    <w:tbl>
      <w:tblPr>
        <w:tblStyle w:val="14"/>
        <w:tblW w:w="48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574"/>
        <w:gridCol w:w="1471"/>
        <w:gridCol w:w="1275"/>
        <w:gridCol w:w="1650"/>
        <w:gridCol w:w="1930"/>
      </w:tblGrid>
      <w:tr w14:paraId="66D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736" w:type="dxa"/>
            <w:tcBorders>
              <w:tl2br w:val="nil"/>
              <w:tr2bl w:val="nil"/>
            </w:tcBorders>
            <w:shd w:val="clear" w:color="auto" w:fill="auto"/>
            <w:vAlign w:val="center"/>
          </w:tcPr>
          <w:p w14:paraId="0EB957CB">
            <w:pPr>
              <w:pStyle w:val="26"/>
              <w:ind w:firstLine="0" w:firstLineChars="0"/>
              <w:rPr>
                <w:rFonts w:hint="eastAsia" w:asciiTheme="majorEastAsia" w:hAnsiTheme="majorEastAsia" w:eastAsiaTheme="majorEastAsia" w:cstheme="majorEastAsia"/>
                <w:b/>
                <w:bCs/>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bCs/>
                <w:color w:val="000000" w:themeColor="text1"/>
                <w:lang w:val="en-US" w:eastAsia="zh-CN"/>
                <w14:textFill>
                  <w14:solidFill>
                    <w14:schemeClr w14:val="tx1"/>
                  </w14:solidFill>
                </w14:textFill>
              </w:rPr>
              <w:t>装置名称</w:t>
            </w:r>
          </w:p>
        </w:tc>
        <w:tc>
          <w:tcPr>
            <w:tcW w:w="1574" w:type="dxa"/>
            <w:tcBorders>
              <w:tl2br w:val="nil"/>
              <w:tr2bl w:val="nil"/>
            </w:tcBorders>
            <w:shd w:val="clear" w:color="auto" w:fill="auto"/>
            <w:vAlign w:val="center"/>
          </w:tcPr>
          <w:p w14:paraId="6C497A8D">
            <w:pPr>
              <w:pStyle w:val="26"/>
              <w:ind w:firstLine="0" w:firstLineChars="0"/>
              <w:rPr>
                <w:rFonts w:hint="eastAsia" w:asciiTheme="majorEastAsia" w:hAnsiTheme="majorEastAsia" w:eastAsiaTheme="majorEastAsia" w:cstheme="majorEastAsia"/>
                <w:b/>
                <w:bCs/>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建档密封点数量（个）</w:t>
            </w:r>
          </w:p>
        </w:tc>
        <w:tc>
          <w:tcPr>
            <w:tcW w:w="1471" w:type="dxa"/>
            <w:tcBorders>
              <w:tl2br w:val="nil"/>
              <w:tr2bl w:val="nil"/>
            </w:tcBorders>
            <w:shd w:val="clear" w:color="auto" w:fill="auto"/>
            <w:vAlign w:val="center"/>
          </w:tcPr>
          <w:p w14:paraId="18A9E7B3">
            <w:pPr>
              <w:pStyle w:val="26"/>
              <w:ind w:firstLine="0" w:firstLineChars="0"/>
              <w:rPr>
                <w:rFonts w:hint="eastAsia" w:asciiTheme="majorEastAsia" w:hAnsiTheme="majorEastAsia" w:eastAsiaTheme="majorEastAsia" w:cstheme="majorEastAsia"/>
                <w:b/>
                <w:bCs/>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检测密封点数量（个）</w:t>
            </w:r>
          </w:p>
        </w:tc>
        <w:tc>
          <w:tcPr>
            <w:tcW w:w="1275" w:type="dxa"/>
            <w:tcBorders>
              <w:tl2br w:val="nil"/>
              <w:tr2bl w:val="nil"/>
            </w:tcBorders>
            <w:shd w:val="clear" w:color="auto" w:fill="auto"/>
            <w:vAlign w:val="center"/>
          </w:tcPr>
          <w:p w14:paraId="6C671C1A">
            <w:pPr>
              <w:pStyle w:val="26"/>
              <w:ind w:firstLine="0" w:firstLineChars="0"/>
              <w:rPr>
                <w:rFonts w:hint="eastAsia" w:asciiTheme="majorEastAsia" w:hAnsiTheme="majorEastAsia" w:eastAsiaTheme="majorEastAsia" w:cstheme="majorEastAsia"/>
                <w:b/>
                <w:bCs/>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不可达密封点数量（个）</w:t>
            </w:r>
          </w:p>
        </w:tc>
        <w:tc>
          <w:tcPr>
            <w:tcW w:w="1650" w:type="dxa"/>
            <w:tcBorders>
              <w:tl2br w:val="nil"/>
              <w:tr2bl w:val="nil"/>
            </w:tcBorders>
            <w:shd w:val="clear" w:color="auto" w:fill="auto"/>
            <w:vAlign w:val="center"/>
          </w:tcPr>
          <w:p w14:paraId="00A1875E">
            <w:pPr>
              <w:pStyle w:val="26"/>
              <w:ind w:firstLine="0" w:firstLineChars="0"/>
              <w:rPr>
                <w:rFonts w:hint="eastAsia" w:asciiTheme="majorEastAsia" w:hAnsiTheme="majorEastAsia" w:eastAsiaTheme="majorEastAsia" w:cstheme="majorEastAsia"/>
                <w:b/>
                <w:bCs/>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超标泄漏密封点数量（个）</w:t>
            </w:r>
          </w:p>
        </w:tc>
        <w:tc>
          <w:tcPr>
            <w:tcW w:w="1930" w:type="dxa"/>
            <w:tcBorders>
              <w:tl2br w:val="nil"/>
              <w:tr2bl w:val="nil"/>
            </w:tcBorders>
            <w:shd w:val="clear" w:color="auto" w:fill="auto"/>
            <w:vAlign w:val="center"/>
          </w:tcPr>
          <w:p w14:paraId="3FDC8985">
            <w:pPr>
              <w:pStyle w:val="26"/>
              <w:ind w:firstLine="0" w:firstLineChars="0"/>
              <w:rPr>
                <w:rFonts w:hint="eastAsia" w:asciiTheme="majorEastAsia" w:hAnsiTheme="majorEastAsia" w:eastAsiaTheme="majorEastAsia" w:cstheme="majorEastAsia"/>
                <w:b/>
                <w:bCs/>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待检测密封点数量（个）</w:t>
            </w:r>
          </w:p>
        </w:tc>
      </w:tr>
      <w:tr w14:paraId="5F2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36" w:type="dxa"/>
            <w:tcBorders>
              <w:tl2br w:val="nil"/>
              <w:tr2bl w:val="nil"/>
            </w:tcBorders>
            <w:shd w:val="clear" w:color="auto" w:fill="auto"/>
            <w:vAlign w:val="center"/>
          </w:tcPr>
          <w:p w14:paraId="2A817D0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262626" w:themeColor="text1" w:themeTint="D9"/>
                <w:sz w:val="24"/>
                <w:szCs w:val="22"/>
                <w:highlight w:val="none"/>
                <w:lang w:val="en-US" w:eastAsia="zh-CN" w:bidi="ar-SA"/>
                <w14:textFill>
                  <w14:solidFill>
                    <w14:schemeClr w14:val="tx1">
                      <w14:lumMod w14:val="85000"/>
                      <w14:lumOff w14:val="15000"/>
                    </w14:schemeClr>
                  </w14:solidFill>
                </w14:textFill>
              </w:rPr>
            </w:pPr>
            <w:bookmarkStart w:id="79" w:name="_Toc4572"/>
            <w:bookmarkStart w:id="80" w:name="_Toc17053"/>
            <w:bookmarkStart w:id="81" w:name="_Toc13495"/>
            <w:bookmarkStart w:id="82" w:name="_Toc27149"/>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储运装置</w:t>
            </w:r>
          </w:p>
        </w:tc>
        <w:tc>
          <w:tcPr>
            <w:tcW w:w="1574" w:type="dxa"/>
            <w:tcBorders>
              <w:tl2br w:val="nil"/>
              <w:tr2bl w:val="nil"/>
            </w:tcBorders>
            <w:shd w:val="clear" w:color="auto" w:fill="auto"/>
            <w:vAlign w:val="center"/>
          </w:tcPr>
          <w:p w14:paraId="6943E4A9">
            <w:pPr>
              <w:pStyle w:val="26"/>
              <w:ind w:firstLine="0" w:firstLineChars="0"/>
              <w:rPr>
                <w:rFonts w:hint="eastAsia"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1554</w:t>
            </w:r>
          </w:p>
        </w:tc>
        <w:tc>
          <w:tcPr>
            <w:tcW w:w="1471" w:type="dxa"/>
            <w:tcBorders>
              <w:tl2br w:val="nil"/>
              <w:tr2bl w:val="nil"/>
            </w:tcBorders>
            <w:shd w:val="clear" w:color="auto" w:fill="auto"/>
            <w:vAlign w:val="center"/>
          </w:tcPr>
          <w:p w14:paraId="5E5E88E8">
            <w:pPr>
              <w:pStyle w:val="26"/>
              <w:ind w:firstLine="0" w:firstLineChars="0"/>
              <w:rPr>
                <w:rFonts w:hint="eastAsia"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1553</w:t>
            </w:r>
          </w:p>
        </w:tc>
        <w:tc>
          <w:tcPr>
            <w:tcW w:w="1275" w:type="dxa"/>
            <w:tcBorders>
              <w:tl2br w:val="nil"/>
              <w:tr2bl w:val="nil"/>
            </w:tcBorders>
            <w:shd w:val="clear" w:color="auto" w:fill="auto"/>
            <w:vAlign w:val="center"/>
          </w:tcPr>
          <w:p w14:paraId="252AD9A4">
            <w:pPr>
              <w:ind w:firstLine="0" w:firstLineChars="0"/>
              <w:jc w:val="center"/>
              <w:rPr>
                <w:rFonts w:hint="eastAsia"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1</w:t>
            </w:r>
          </w:p>
        </w:tc>
        <w:tc>
          <w:tcPr>
            <w:tcW w:w="1650" w:type="dxa"/>
            <w:tcBorders>
              <w:tl2br w:val="nil"/>
              <w:tr2bl w:val="nil"/>
            </w:tcBorders>
            <w:vAlign w:val="center"/>
          </w:tcPr>
          <w:p w14:paraId="63F5BE89">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t>2</w:t>
            </w:r>
          </w:p>
        </w:tc>
        <w:tc>
          <w:tcPr>
            <w:tcW w:w="1930" w:type="dxa"/>
            <w:tcBorders>
              <w:tl2br w:val="nil"/>
              <w:tr2bl w:val="nil"/>
            </w:tcBorders>
            <w:vAlign w:val="center"/>
          </w:tcPr>
          <w:p w14:paraId="6B626B5A">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42D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36" w:type="dxa"/>
            <w:tcBorders>
              <w:tl2br w:val="nil"/>
              <w:tr2bl w:val="nil"/>
            </w:tcBorders>
            <w:shd w:val="clear" w:color="auto" w:fill="auto"/>
            <w:vAlign w:val="center"/>
          </w:tcPr>
          <w:p w14:paraId="07B8439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烷基化装置</w:t>
            </w:r>
          </w:p>
        </w:tc>
        <w:tc>
          <w:tcPr>
            <w:tcW w:w="1574" w:type="dxa"/>
            <w:tcBorders>
              <w:tl2br w:val="nil"/>
              <w:tr2bl w:val="nil"/>
            </w:tcBorders>
            <w:shd w:val="clear" w:color="auto" w:fill="auto"/>
            <w:vAlign w:val="center"/>
          </w:tcPr>
          <w:p w14:paraId="16424594">
            <w:pPr>
              <w:pStyle w:val="26"/>
              <w:ind w:firstLine="0" w:firstLineChars="0"/>
              <w:rPr>
                <w:rFonts w:hint="eastAsia" w:ascii="宋体" w:hAnsi="宋体" w:eastAsia="宋体" w:cs="宋体"/>
                <w:bCs/>
                <w:sz w:val="21"/>
                <w:szCs w:val="21"/>
                <w:lang w:val="en-US" w:eastAsia="zh-CN" w:bidi="ar-SA"/>
              </w:rPr>
            </w:pPr>
            <w:r>
              <w:rPr>
                <w:rFonts w:hint="eastAsia" w:ascii="宋体" w:hAnsi="宋体" w:cs="宋体"/>
                <w:bCs/>
                <w:sz w:val="21"/>
                <w:szCs w:val="21"/>
                <w:lang w:val="en-US" w:eastAsia="zh-CN"/>
              </w:rPr>
              <w:t>1613</w:t>
            </w:r>
          </w:p>
        </w:tc>
        <w:tc>
          <w:tcPr>
            <w:tcW w:w="1471" w:type="dxa"/>
            <w:tcBorders>
              <w:tl2br w:val="nil"/>
              <w:tr2bl w:val="nil"/>
            </w:tcBorders>
            <w:shd w:val="clear" w:color="auto" w:fill="auto"/>
            <w:vAlign w:val="center"/>
          </w:tcPr>
          <w:p w14:paraId="31C8FEA1">
            <w:pPr>
              <w:pStyle w:val="26"/>
              <w:ind w:firstLine="0" w:firstLineChars="0"/>
              <w:rPr>
                <w:rFonts w:hint="eastAsia" w:ascii="宋体" w:hAnsi="宋体" w:eastAsia="宋体" w:cs="宋体"/>
                <w:bCs/>
                <w:sz w:val="21"/>
                <w:szCs w:val="21"/>
                <w:lang w:val="en-US" w:eastAsia="zh-CN" w:bidi="ar-SA"/>
              </w:rPr>
            </w:pPr>
            <w:r>
              <w:rPr>
                <w:rFonts w:hint="eastAsia" w:ascii="宋体" w:hAnsi="宋体" w:cs="宋体"/>
                <w:bCs/>
                <w:sz w:val="21"/>
                <w:szCs w:val="21"/>
                <w:lang w:val="en-US" w:eastAsia="zh-CN"/>
              </w:rPr>
              <w:t>1588</w:t>
            </w:r>
          </w:p>
        </w:tc>
        <w:tc>
          <w:tcPr>
            <w:tcW w:w="1275" w:type="dxa"/>
            <w:tcBorders>
              <w:tl2br w:val="nil"/>
              <w:tr2bl w:val="nil"/>
            </w:tcBorders>
            <w:shd w:val="clear" w:color="auto" w:fill="auto"/>
            <w:vAlign w:val="center"/>
          </w:tcPr>
          <w:p w14:paraId="4546390E">
            <w:pPr>
              <w:ind w:firstLine="0" w:firstLineChars="0"/>
              <w:jc w:val="center"/>
              <w:rPr>
                <w:rFonts w:hint="eastAsia" w:ascii="宋体" w:hAnsi="宋体" w:eastAsia="宋体" w:cs="宋体"/>
                <w:bCs/>
                <w:sz w:val="21"/>
                <w:szCs w:val="21"/>
                <w:lang w:val="en-US" w:eastAsia="zh-CN" w:bidi="ar-SA"/>
              </w:rPr>
            </w:pPr>
            <w:r>
              <w:rPr>
                <w:rFonts w:hint="eastAsia" w:ascii="宋体" w:hAnsi="宋体" w:cs="宋体"/>
                <w:bCs/>
                <w:sz w:val="21"/>
                <w:szCs w:val="21"/>
                <w:lang w:val="en-US" w:eastAsia="zh-CN"/>
              </w:rPr>
              <w:t>25</w:t>
            </w:r>
          </w:p>
        </w:tc>
        <w:tc>
          <w:tcPr>
            <w:tcW w:w="1650" w:type="dxa"/>
            <w:tcBorders>
              <w:tl2br w:val="nil"/>
              <w:tr2bl w:val="nil"/>
            </w:tcBorders>
            <w:vAlign w:val="center"/>
          </w:tcPr>
          <w:p w14:paraId="6644D423">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7</w:t>
            </w:r>
          </w:p>
        </w:tc>
        <w:tc>
          <w:tcPr>
            <w:tcW w:w="1930" w:type="dxa"/>
            <w:tcBorders>
              <w:tl2br w:val="nil"/>
              <w:tr2bl w:val="nil"/>
            </w:tcBorders>
            <w:vAlign w:val="center"/>
          </w:tcPr>
          <w:p w14:paraId="7750CBC6">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66D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6" w:type="dxa"/>
            <w:tcBorders>
              <w:tl2br w:val="nil"/>
              <w:tr2bl w:val="nil"/>
            </w:tcBorders>
            <w:shd w:val="clear" w:color="auto" w:fill="auto"/>
            <w:vAlign w:val="center"/>
          </w:tcPr>
          <w:p w14:paraId="10BE2396">
            <w:pPr>
              <w:pStyle w:val="26"/>
              <w:ind w:firstLine="0" w:firstLineChars="0"/>
              <w:rPr>
                <w:rFonts w:hint="eastAsia" w:ascii="Calibri" w:hAnsi="Calibri" w:eastAsia="宋体" w:cs="Times New Roman"/>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color w:val="262626" w:themeColor="text1" w:themeTint="D9"/>
                <w:highlight w:val="none"/>
                <w:lang w:val="en-US" w:eastAsia="zh-CN"/>
                <w14:textFill>
                  <w14:solidFill>
                    <w14:schemeClr w14:val="tx1">
                      <w14:lumMod w14:val="85000"/>
                      <w14:lumOff w14:val="15000"/>
                    </w14:schemeClr>
                  </w14:solidFill>
                </w14:textFill>
              </w:rPr>
              <w:t>合计</w:t>
            </w:r>
          </w:p>
        </w:tc>
        <w:tc>
          <w:tcPr>
            <w:tcW w:w="1574" w:type="dxa"/>
            <w:tcBorders>
              <w:tl2br w:val="nil"/>
              <w:tr2bl w:val="nil"/>
            </w:tcBorders>
            <w:shd w:val="clear" w:color="auto" w:fill="auto"/>
            <w:vAlign w:val="center"/>
          </w:tcPr>
          <w:p w14:paraId="6185CD57">
            <w:pPr>
              <w:pStyle w:val="26"/>
              <w:ind w:firstLine="0" w:firstLineChars="0"/>
              <w:rPr>
                <w:rFonts w:hint="eastAsia"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3167</w:t>
            </w:r>
          </w:p>
        </w:tc>
        <w:tc>
          <w:tcPr>
            <w:tcW w:w="1471" w:type="dxa"/>
            <w:tcBorders>
              <w:tl2br w:val="nil"/>
              <w:tr2bl w:val="nil"/>
            </w:tcBorders>
            <w:shd w:val="clear" w:color="auto" w:fill="auto"/>
            <w:vAlign w:val="center"/>
          </w:tcPr>
          <w:p w14:paraId="6C509A34">
            <w:pPr>
              <w:pStyle w:val="26"/>
              <w:ind w:firstLine="0" w:firstLineChars="0"/>
              <w:rPr>
                <w:rFonts w:hint="eastAsia"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3141</w:t>
            </w:r>
          </w:p>
        </w:tc>
        <w:tc>
          <w:tcPr>
            <w:tcW w:w="1275" w:type="dxa"/>
            <w:tcBorders>
              <w:tl2br w:val="nil"/>
              <w:tr2bl w:val="nil"/>
            </w:tcBorders>
            <w:shd w:val="clear" w:color="auto" w:fill="auto"/>
            <w:vAlign w:val="center"/>
          </w:tcPr>
          <w:p w14:paraId="0A83267B">
            <w:pPr>
              <w:pStyle w:val="26"/>
              <w:ind w:firstLine="0" w:firstLineChars="0"/>
              <w:rPr>
                <w:rFonts w:hint="default"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26</w:t>
            </w:r>
          </w:p>
        </w:tc>
        <w:tc>
          <w:tcPr>
            <w:tcW w:w="1650" w:type="dxa"/>
            <w:tcBorders>
              <w:tl2br w:val="nil"/>
              <w:tr2bl w:val="nil"/>
            </w:tcBorders>
            <w:vAlign w:val="center"/>
          </w:tcPr>
          <w:p w14:paraId="3FF62ACF">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9</w:t>
            </w:r>
          </w:p>
        </w:tc>
        <w:tc>
          <w:tcPr>
            <w:tcW w:w="1930" w:type="dxa"/>
            <w:tcBorders>
              <w:tl2br w:val="nil"/>
              <w:tr2bl w:val="nil"/>
            </w:tcBorders>
            <w:vAlign w:val="center"/>
          </w:tcPr>
          <w:p w14:paraId="2E4B4CD0">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bl>
    <w:p w14:paraId="2B3EF8D1">
      <w:pPr>
        <w:pStyle w:val="4"/>
        <w:numPr>
          <w:ilvl w:val="1"/>
          <w:numId w:val="0"/>
        </w:numPr>
        <w:bidi w:val="0"/>
        <w:ind w:leftChars="0"/>
        <w:rPr>
          <w:rFonts w:hint="eastAsia" w:asciiTheme="majorEastAsia" w:hAnsiTheme="majorEastAsia" w:eastAsiaTheme="majorEastAsia" w:cstheme="majorEastAsia"/>
          <w:lang w:val="en-US" w:eastAsia="zh-CN"/>
        </w:rPr>
      </w:pPr>
      <w:bookmarkStart w:id="83" w:name="_Toc25516"/>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79"/>
      <w:bookmarkEnd w:id="80"/>
      <w:bookmarkEnd w:id="81"/>
      <w:bookmarkEnd w:id="82"/>
      <w:bookmarkEnd w:id="83"/>
    </w:p>
    <w:p w14:paraId="76D25720">
      <w:pPr>
        <w:pStyle w:val="4"/>
        <w:numPr>
          <w:ilvl w:val="1"/>
          <w:numId w:val="0"/>
        </w:numPr>
        <w:bidi w:val="0"/>
        <w:ind w:leftChars="0"/>
        <w:rPr>
          <w:rFonts w:hint="eastAsia" w:asciiTheme="majorEastAsia" w:hAnsiTheme="majorEastAsia" w:eastAsiaTheme="majorEastAsia" w:cstheme="majorEastAsia"/>
        </w:rPr>
      </w:pPr>
      <w:bookmarkStart w:id="84" w:name="_Toc18147"/>
      <w:bookmarkStart w:id="85" w:name="_Toc30668"/>
      <w:bookmarkStart w:id="86" w:name="_Toc20510"/>
      <w:bookmarkStart w:id="87" w:name="_Toc29307"/>
      <w:bookmarkStart w:id="88" w:name="_Toc22885"/>
      <w:r>
        <w:rPr>
          <w:rFonts w:hint="eastAsia" w:asciiTheme="majorEastAsia" w:hAnsiTheme="majorEastAsia" w:eastAsiaTheme="majorEastAsia" w:cstheme="majorEastAsia"/>
        </w:rPr>
        <w:t>泄漏点维修规定</w:t>
      </w:r>
      <w:bookmarkEnd w:id="84"/>
      <w:bookmarkEnd w:id="85"/>
      <w:bookmarkEnd w:id="86"/>
      <w:bookmarkEnd w:id="87"/>
      <w:bookmarkEnd w:id="88"/>
    </w:p>
    <w:p w14:paraId="35068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14:paraId="5D792F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14:paraId="46D6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14:paraId="1BAA7E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14:paraId="5D5E68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14:paraId="1E846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14:paraId="056F9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14:paraId="36E3A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14:paraId="33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14:paraId="3CE8E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14:paraId="05DD5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14:paraId="523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14:paraId="71637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14:paraId="660FF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14:paraId="1CC743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14:paraId="641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3B040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14:paraId="42CA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14:paraId="4233C4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14:paraId="5025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7F59A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14:paraId="3B7AA0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14:paraId="27855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14:paraId="48451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14:paraId="279C4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14:paraId="278C32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14:paraId="467A09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14:paraId="58BE5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14:paraId="0C4A2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14:paraId="01526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14:paraId="3FD65D70">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89" w:name="_Toc5533"/>
      <w:r>
        <w:rPr>
          <w:rFonts w:hint="eastAsia" w:asciiTheme="majorEastAsia" w:hAnsiTheme="majorEastAsia" w:eastAsiaTheme="majorEastAsia" w:cstheme="majorEastAsia"/>
          <w:lang w:val="en-US" w:eastAsia="zh-CN"/>
        </w:rPr>
        <w:t>4.3排放量、泄漏量统计</w:t>
      </w:r>
      <w:bookmarkEnd w:id="89"/>
    </w:p>
    <w:p w14:paraId="6A0C22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14:paraId="6B8E2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14:paraId="093575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14:paraId="4A4AC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14:paraId="4BE0C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14:paraId="3BD5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14:paraId="6C9FE3FD">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14:paraId="04BE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14:paraId="605FE75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14:paraId="6B0C407A">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14:paraId="73D1E23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14:paraId="2A992AB5">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14:paraId="7EDC9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14:paraId="3B09967F">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14:paraId="7FAC0534">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14:paraId="093476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14:paraId="72283895">
            <w:pPr>
              <w:widowControl/>
              <w:jc w:val="left"/>
              <w:rPr>
                <w:rFonts w:hint="eastAsia" w:asciiTheme="majorEastAsia" w:hAnsiTheme="majorEastAsia" w:eastAsiaTheme="majorEastAsia" w:cstheme="majorEastAsia"/>
                <w:b w:val="0"/>
                <w:bCs w:val="0"/>
                <w:color w:val="000000"/>
                <w:kern w:val="0"/>
                <w:sz w:val="21"/>
                <w:szCs w:val="21"/>
              </w:rPr>
            </w:pPr>
          </w:p>
        </w:tc>
      </w:tr>
      <w:tr w14:paraId="0AD7F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6FF9FD99">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14:paraId="5D4CB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4D32A3B">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14:paraId="0AE94F2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14:paraId="2A1988FE">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14:paraId="60D03B60">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14:paraId="5F24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1ECB3AD">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14:paraId="265907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14:paraId="7C3DDAB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14:paraId="03A0FD8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14:paraId="271C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EA075D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14:paraId="0EE15A1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14:paraId="3F096CA2">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390A845C">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14:paraId="13CB7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6E0504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11CEFD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7FCE28B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14:paraId="3D04B56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14:paraId="384B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A96D5E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14:paraId="36EE004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14:paraId="6DDBCF0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14:paraId="745802F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14:paraId="7194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9B6D12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14:paraId="007529E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14:paraId="79E66E3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14:paraId="5864B4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14:paraId="2C19C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4306177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14:paraId="4EE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2D0351B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14:paraId="6E62752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14:paraId="0FD65FA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5A3D4243">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14:paraId="6527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3F4778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14:paraId="7FAD643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14:paraId="1206206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14:paraId="4CB0D37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14:paraId="20EA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891952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14:paraId="46EC6CA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2FFC1E2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14:paraId="29A912C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14:paraId="6A37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4F8C4C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34C5C84">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14:paraId="4FF9909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14:paraId="06FA510E">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14:paraId="47B2C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14:paraId="47E92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14:paraId="0641A7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14:paraId="3D914D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14:paraId="06690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14:paraId="4107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14:paraId="4B197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根据物料状态（气体、轻液体、重液体）、密封类型以及 TOC、VOCs 和 CH</w:t>
      </w:r>
      <w:bookmarkStart w:id="109" w:name="_GoBack"/>
      <w:r>
        <w:rPr>
          <w:rFonts w:hint="eastAsia" w:asciiTheme="majorEastAsia" w:hAnsiTheme="majorEastAsia" w:eastAsiaTheme="majorEastAsia" w:cstheme="majorEastAsia"/>
          <w:sz w:val="21"/>
          <w:szCs w:val="21"/>
          <w:vertAlign w:val="subscript"/>
        </w:rPr>
        <w:t>4</w:t>
      </w:r>
      <w:bookmarkEnd w:id="109"/>
      <w:r>
        <w:rPr>
          <w:rFonts w:hint="eastAsia" w:asciiTheme="majorEastAsia" w:hAnsiTheme="majorEastAsia" w:eastAsiaTheme="majorEastAsia" w:cstheme="majorEastAsia"/>
          <w:sz w:val="21"/>
          <w:szCs w:val="21"/>
        </w:rPr>
        <w:t xml:space="preserve">的质量分数，采用平均排放系数法核算排放速率。 </w:t>
      </w:r>
    </w:p>
    <w:p w14:paraId="0939CA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14:paraId="05E6E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14:paraId="26DC212F">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3"/>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14:paraId="3CD69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14:paraId="2E9010BA">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14:paraId="784207D3">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14:paraId="05FF8FAE">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14:paraId="0F605966">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14:paraId="1BC6CE5A">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14:paraId="59BDA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4C8BD6F7">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2175" w:type="dxa"/>
            <w:tcBorders>
              <w:tl2br w:val="nil"/>
              <w:tr2bl w:val="nil"/>
            </w:tcBorders>
            <w:shd w:val="clear" w:color="auto" w:fill="auto"/>
            <w:tcMar>
              <w:top w:w="15" w:type="dxa"/>
              <w:left w:w="15" w:type="dxa"/>
              <w:right w:w="15" w:type="dxa"/>
            </w:tcMar>
            <w:vAlign w:val="center"/>
          </w:tcPr>
          <w:p w14:paraId="07CAFFB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宋体" w:hAnsi="宋体" w:cs="宋体"/>
                <w:b w:val="0"/>
                <w:bCs w:val="0"/>
                <w:color w:val="000000"/>
                <w:kern w:val="0"/>
                <w:sz w:val="21"/>
                <w:szCs w:val="21"/>
                <w:u w:val="none"/>
                <w:lang w:val="en-US" w:eastAsia="zh-CN" w:bidi="ar-SA"/>
              </w:rPr>
              <w:t>储运装置</w:t>
            </w:r>
          </w:p>
        </w:tc>
        <w:tc>
          <w:tcPr>
            <w:tcW w:w="1236" w:type="pct"/>
            <w:tcBorders>
              <w:tl2br w:val="nil"/>
              <w:tr2bl w:val="nil"/>
            </w:tcBorders>
            <w:shd w:val="clear" w:color="auto" w:fill="auto"/>
            <w:tcMar>
              <w:top w:w="15" w:type="dxa"/>
              <w:left w:w="15" w:type="dxa"/>
              <w:right w:w="15" w:type="dxa"/>
            </w:tcMar>
            <w:vAlign w:val="center"/>
          </w:tcPr>
          <w:p w14:paraId="00692F1A">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457.34</w:t>
            </w:r>
          </w:p>
        </w:tc>
        <w:tc>
          <w:tcPr>
            <w:tcW w:w="1288" w:type="pct"/>
            <w:tcBorders>
              <w:tl2br w:val="nil"/>
              <w:tr2bl w:val="nil"/>
            </w:tcBorders>
            <w:shd w:val="clear" w:color="auto" w:fill="auto"/>
            <w:tcMar>
              <w:top w:w="15" w:type="dxa"/>
              <w:left w:w="15" w:type="dxa"/>
              <w:right w:w="15" w:type="dxa"/>
            </w:tcMar>
            <w:vAlign w:val="center"/>
          </w:tcPr>
          <w:p w14:paraId="7F22337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446.26</w:t>
            </w:r>
          </w:p>
        </w:tc>
        <w:tc>
          <w:tcPr>
            <w:tcW w:w="1856" w:type="dxa"/>
            <w:tcBorders>
              <w:tl2br w:val="nil"/>
              <w:tr2bl w:val="nil"/>
            </w:tcBorders>
            <w:shd w:val="clear" w:color="auto" w:fill="auto"/>
            <w:tcMar>
              <w:top w:w="15" w:type="dxa"/>
              <w:left w:w="15" w:type="dxa"/>
              <w:right w:w="15" w:type="dxa"/>
            </w:tcMar>
            <w:vAlign w:val="center"/>
          </w:tcPr>
          <w:p w14:paraId="3475545E">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11.08</w:t>
            </w:r>
          </w:p>
        </w:tc>
      </w:tr>
      <w:tr w14:paraId="04375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FBA55B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2175" w:type="dxa"/>
            <w:tcBorders>
              <w:tl2br w:val="nil"/>
              <w:tr2bl w:val="nil"/>
            </w:tcBorders>
            <w:shd w:val="clear" w:color="auto" w:fill="auto"/>
            <w:tcMar>
              <w:top w:w="15" w:type="dxa"/>
              <w:left w:w="15" w:type="dxa"/>
              <w:right w:w="15" w:type="dxa"/>
            </w:tcMar>
            <w:vAlign w:val="center"/>
          </w:tcPr>
          <w:p w14:paraId="4974EC7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宋体" w:hAnsi="宋体" w:cs="宋体"/>
                <w:b w:val="0"/>
                <w:bCs w:val="0"/>
                <w:color w:val="000000"/>
                <w:kern w:val="0"/>
                <w:sz w:val="21"/>
                <w:szCs w:val="21"/>
                <w:u w:val="none"/>
                <w:lang w:val="en-US" w:eastAsia="zh-CN" w:bidi="ar-SA"/>
              </w:rPr>
              <w:t>烷基化装置</w:t>
            </w:r>
          </w:p>
        </w:tc>
        <w:tc>
          <w:tcPr>
            <w:tcW w:w="1236" w:type="pct"/>
            <w:tcBorders>
              <w:tl2br w:val="nil"/>
              <w:tr2bl w:val="nil"/>
            </w:tcBorders>
            <w:shd w:val="clear" w:color="auto" w:fill="auto"/>
            <w:tcMar>
              <w:top w:w="15" w:type="dxa"/>
              <w:left w:w="15" w:type="dxa"/>
              <w:right w:w="15" w:type="dxa"/>
            </w:tcMar>
            <w:vAlign w:val="center"/>
          </w:tcPr>
          <w:p w14:paraId="602C1F5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907.09</w:t>
            </w:r>
          </w:p>
        </w:tc>
        <w:tc>
          <w:tcPr>
            <w:tcW w:w="1288" w:type="pct"/>
            <w:tcBorders>
              <w:tl2br w:val="nil"/>
              <w:tr2bl w:val="nil"/>
            </w:tcBorders>
            <w:shd w:val="clear" w:color="auto" w:fill="auto"/>
            <w:tcMar>
              <w:top w:w="15" w:type="dxa"/>
              <w:left w:w="15" w:type="dxa"/>
              <w:right w:w="15" w:type="dxa"/>
            </w:tcMar>
            <w:vAlign w:val="center"/>
          </w:tcPr>
          <w:p w14:paraId="0CFD41C7">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698.20</w:t>
            </w:r>
          </w:p>
        </w:tc>
        <w:tc>
          <w:tcPr>
            <w:tcW w:w="1856" w:type="dxa"/>
            <w:tcBorders>
              <w:tl2br w:val="nil"/>
              <w:tr2bl w:val="nil"/>
            </w:tcBorders>
            <w:shd w:val="clear" w:color="auto" w:fill="auto"/>
            <w:tcMar>
              <w:top w:w="15" w:type="dxa"/>
              <w:left w:w="15" w:type="dxa"/>
              <w:right w:w="15" w:type="dxa"/>
            </w:tcMar>
            <w:vAlign w:val="center"/>
          </w:tcPr>
          <w:p w14:paraId="0597087B">
            <w:pPr>
              <w:keepNext w:val="0"/>
              <w:keepLines w:val="0"/>
              <w:widowControl/>
              <w:suppressLineNumbers w:val="0"/>
              <w:jc w:val="center"/>
              <w:textAlignment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208.89</w:t>
            </w:r>
          </w:p>
        </w:tc>
      </w:tr>
      <w:tr w14:paraId="21D17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333B01C">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14:paraId="75E61568">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2388" w:type="dxa"/>
            <w:tcBorders>
              <w:tl2br w:val="nil"/>
              <w:tr2bl w:val="nil"/>
            </w:tcBorders>
            <w:shd w:val="clear" w:color="auto" w:fill="auto"/>
            <w:tcMar>
              <w:top w:w="15" w:type="dxa"/>
              <w:left w:w="15" w:type="dxa"/>
              <w:right w:w="15" w:type="dxa"/>
            </w:tcMar>
            <w:vAlign w:val="center"/>
          </w:tcPr>
          <w:p w14:paraId="3E3F502F">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1364.43</w:t>
            </w:r>
          </w:p>
        </w:tc>
        <w:tc>
          <w:tcPr>
            <w:tcW w:w="2488" w:type="dxa"/>
            <w:tcBorders>
              <w:tl2br w:val="nil"/>
              <w:tr2bl w:val="nil"/>
            </w:tcBorders>
            <w:shd w:val="clear" w:color="auto" w:fill="auto"/>
            <w:tcMar>
              <w:top w:w="15" w:type="dxa"/>
              <w:left w:w="15" w:type="dxa"/>
              <w:right w:w="15" w:type="dxa"/>
            </w:tcMar>
            <w:vAlign w:val="center"/>
          </w:tcPr>
          <w:p w14:paraId="2FC957E3">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1144.46</w:t>
            </w:r>
          </w:p>
        </w:tc>
        <w:tc>
          <w:tcPr>
            <w:tcW w:w="1856" w:type="dxa"/>
            <w:tcBorders>
              <w:tl2br w:val="nil"/>
              <w:tr2bl w:val="nil"/>
            </w:tcBorders>
            <w:shd w:val="clear" w:color="auto" w:fill="auto"/>
            <w:tcMar>
              <w:top w:w="15" w:type="dxa"/>
              <w:left w:w="15" w:type="dxa"/>
              <w:right w:w="15" w:type="dxa"/>
            </w:tcMar>
            <w:vAlign w:val="center"/>
          </w:tcPr>
          <w:p w14:paraId="051C5712">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219.97</w:t>
            </w:r>
          </w:p>
        </w:tc>
      </w:tr>
    </w:tbl>
    <w:p w14:paraId="5B92D6D5">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14:paraId="39E2089B">
      <w:pPr>
        <w:pStyle w:val="4"/>
        <w:numPr>
          <w:ilvl w:val="1"/>
          <w:numId w:val="0"/>
        </w:numPr>
        <w:bidi w:val="0"/>
        <w:ind w:leftChars="0"/>
        <w:rPr>
          <w:rFonts w:hint="eastAsia" w:asciiTheme="majorEastAsia" w:hAnsiTheme="majorEastAsia" w:eastAsiaTheme="majorEastAsia" w:cstheme="majorEastAsia"/>
          <w:lang w:val="en-US" w:eastAsia="zh-CN"/>
        </w:rPr>
      </w:pPr>
      <w:bookmarkStart w:id="90" w:name="_Toc13047"/>
      <w:r>
        <w:rPr>
          <w:rFonts w:hint="eastAsia" w:asciiTheme="majorEastAsia" w:hAnsiTheme="majorEastAsia" w:eastAsiaTheme="majorEastAsia" w:cstheme="majorEastAsia"/>
          <w:lang w:val="en-US" w:eastAsia="zh-CN"/>
        </w:rPr>
        <w:t>4.4开展 LDAR 环境效益分析，实施 LDAR 后的效益</w:t>
      </w:r>
      <w:bookmarkEnd w:id="90"/>
    </w:p>
    <w:p w14:paraId="5F578A9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0F0E1FE8">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14:paraId="7F6AEAE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14:paraId="7D314997">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14:paraId="063C663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14:paraId="58F98322">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14:paraId="7C29B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43A34CA6">
      <w:pPr>
        <w:rPr>
          <w:rFonts w:hint="eastAsia" w:asciiTheme="majorEastAsia" w:hAnsiTheme="majorEastAsia" w:eastAsiaTheme="majorEastAsia" w:cstheme="majorEastAsia"/>
          <w:sz w:val="21"/>
          <w:szCs w:val="21"/>
          <w:lang w:bidi="en-US"/>
        </w:rPr>
      </w:pPr>
    </w:p>
    <w:p w14:paraId="43062207">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1" w:name="_Toc19056"/>
      <w:bookmarkStart w:id="92" w:name="_Toc27060"/>
      <w:bookmarkStart w:id="93" w:name="_Toc23996"/>
      <w:bookmarkStart w:id="94" w:name="_Toc13433"/>
      <w:bookmarkStart w:id="95" w:name="_Toc9813"/>
      <w:r>
        <w:rPr>
          <w:rFonts w:hint="eastAsia" w:asciiTheme="majorEastAsia" w:hAnsiTheme="majorEastAsia" w:eastAsiaTheme="majorEastAsia" w:cstheme="majorEastAsia"/>
          <w:color w:val="auto"/>
          <w:lang w:val="en-US" w:eastAsia="zh-CN"/>
        </w:rPr>
        <w:t>5</w:t>
      </w:r>
      <w:bookmarkEnd w:id="91"/>
      <w:bookmarkEnd w:id="92"/>
      <w:bookmarkEnd w:id="93"/>
      <w:bookmarkEnd w:id="94"/>
      <w:r>
        <w:rPr>
          <w:rFonts w:hint="eastAsia" w:asciiTheme="majorEastAsia" w:hAnsiTheme="majorEastAsia" w:eastAsiaTheme="majorEastAsia" w:cstheme="majorEastAsia"/>
          <w:color w:val="auto"/>
          <w:lang w:val="en-US" w:eastAsia="zh-CN"/>
        </w:rPr>
        <w:t>.持续LDAR</w:t>
      </w:r>
      <w:bookmarkEnd w:id="95"/>
    </w:p>
    <w:p w14:paraId="49BA052A">
      <w:pPr>
        <w:pStyle w:val="4"/>
        <w:numPr>
          <w:ilvl w:val="1"/>
          <w:numId w:val="0"/>
        </w:numPr>
        <w:bidi w:val="0"/>
        <w:ind w:leftChars="0"/>
        <w:rPr>
          <w:rFonts w:hint="eastAsia" w:asciiTheme="majorEastAsia" w:hAnsiTheme="majorEastAsia" w:eastAsiaTheme="majorEastAsia" w:cstheme="majorEastAsia"/>
          <w:lang w:val="en-US" w:eastAsia="zh-CN"/>
        </w:rPr>
      </w:pPr>
      <w:bookmarkStart w:id="96" w:name="_Toc26025"/>
      <w:r>
        <w:rPr>
          <w:rFonts w:hint="eastAsia" w:asciiTheme="majorEastAsia" w:hAnsiTheme="majorEastAsia" w:eastAsiaTheme="majorEastAsia" w:cstheme="majorEastAsia"/>
          <w:lang w:val="en-US" w:eastAsia="zh-CN"/>
        </w:rPr>
        <w:t>5.1 LDAR环境和经济效益</w:t>
      </w:r>
      <w:bookmarkEnd w:id="96"/>
    </w:p>
    <w:p w14:paraId="331BC7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581B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14:paraId="143CC6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14:paraId="67CFE4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14:paraId="5F934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14:paraId="3DAAA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14:paraId="7BC67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7458AD37">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10322"/>
      <w:r>
        <w:rPr>
          <w:rFonts w:hint="eastAsia" w:asciiTheme="majorEastAsia" w:hAnsiTheme="majorEastAsia" w:eastAsiaTheme="majorEastAsia" w:cstheme="majorEastAsia"/>
          <w:lang w:val="en-US" w:eastAsia="zh-CN"/>
        </w:rPr>
        <w:t>5.2下季度LDAR工作计划</w:t>
      </w:r>
      <w:bookmarkEnd w:id="97"/>
    </w:p>
    <w:p w14:paraId="4D433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14:paraId="522B223E">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689DD6CE">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1B9B9145">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14:paraId="46CFABDD">
      <w:pPr>
        <w:pStyle w:val="6"/>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2717648">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8" w:name="_Toc5857"/>
      <w:bookmarkStart w:id="99" w:name="_Toc31900"/>
      <w:bookmarkStart w:id="100" w:name="_Toc23871"/>
      <w:bookmarkStart w:id="101" w:name="_Toc3471"/>
      <w:bookmarkStart w:id="102" w:name="_Toc1288"/>
      <w:bookmarkStart w:id="103" w:name="_Toc25776"/>
      <w:bookmarkStart w:id="104" w:name="_Toc14234"/>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山东威特化工有限公司2025年第三季度LDAR汇总表</w:t>
      </w:r>
      <w:bookmarkEnd w:id="98"/>
      <w:bookmarkEnd w:id="99"/>
      <w:bookmarkEnd w:id="100"/>
      <w:bookmarkEnd w:id="101"/>
      <w:bookmarkEnd w:id="102"/>
      <w:bookmarkEnd w:id="103"/>
      <w:bookmarkEnd w:id="104"/>
    </w:p>
    <w:p w14:paraId="63B62161">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填表日期：2025年08月16日</w:t>
      </w:r>
      <w:r>
        <w:rPr>
          <w:rFonts w:hint="eastAsia" w:asciiTheme="majorEastAsia" w:hAnsiTheme="majorEastAsia" w:eastAsiaTheme="majorEastAsia" w:cstheme="majorEastAsia"/>
          <w:color w:val="000000"/>
        </w:rPr>
        <w:t xml:space="preserve"> </w:t>
      </w:r>
    </w:p>
    <w:tbl>
      <w:tblPr>
        <w:tblStyle w:val="13"/>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14:paraId="1984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14:paraId="6C3B98BE">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14:paraId="78631CFD">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14:paraId="5BFE8881">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山东威特化工有限公司</w:t>
            </w:r>
          </w:p>
        </w:tc>
      </w:tr>
      <w:tr w14:paraId="5EF1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0891DF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0B4BC393">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14:paraId="19A0D004">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14:paraId="538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3EBB4F4">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8D1895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14:paraId="59E485E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韩</w:t>
            </w:r>
            <w:r>
              <w:rPr>
                <w:rFonts w:hint="eastAsia" w:ascii="宋体" w:hAnsi="宋体" w:eastAsia="宋体" w:cs="宋体"/>
                <w:i w:val="0"/>
                <w:iCs w:val="0"/>
                <w:caps w:val="0"/>
                <w:spacing w:val="0"/>
                <w:sz w:val="21"/>
                <w:szCs w:val="21"/>
                <w:shd w:val="clear" w:fill="FFFFFF"/>
              </w:rPr>
              <w:t>经理</w:t>
            </w:r>
          </w:p>
        </w:tc>
        <w:tc>
          <w:tcPr>
            <w:tcW w:w="1925" w:type="dxa"/>
            <w:gridSpan w:val="2"/>
            <w:noWrap/>
            <w:vAlign w:val="center"/>
          </w:tcPr>
          <w:p w14:paraId="2A1A905A">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宋体" w:hAnsi="宋体" w:eastAsia="宋体" w:cs="宋体"/>
                <w:color w:val="000000"/>
                <w:sz w:val="21"/>
                <w:szCs w:val="21"/>
                <w:lang w:val="en-US" w:eastAsia="zh-CN"/>
              </w:rPr>
              <w:t>电话</w:t>
            </w:r>
          </w:p>
        </w:tc>
        <w:tc>
          <w:tcPr>
            <w:tcW w:w="2140" w:type="dxa"/>
            <w:noWrap/>
            <w:vAlign w:val="center"/>
          </w:tcPr>
          <w:p w14:paraId="413BC3A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14:paraId="7615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C5572A9">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2E419B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14:paraId="11BCC37B">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14:paraId="06ED9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14:paraId="5E439AC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14:paraId="1D95134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08</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13</w:t>
            </w:r>
            <w:r>
              <w:rPr>
                <w:rFonts w:hint="eastAsia" w:asciiTheme="majorEastAsia" w:hAnsiTheme="majorEastAsia" w:eastAsiaTheme="majorEastAsia" w:cstheme="majorEastAsia"/>
                <w:color w:val="000000"/>
                <w:sz w:val="21"/>
                <w:szCs w:val="21"/>
                <w:lang w:eastAsia="zh-CN"/>
              </w:rPr>
              <w:t>日</w:t>
            </w:r>
          </w:p>
        </w:tc>
      </w:tr>
      <w:tr w14:paraId="3033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3789D92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14:paraId="2C52E136">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14:paraId="56679ABB">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14:paraId="6409EC97">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14:paraId="1BBFCF46">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14:paraId="3D3D9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301B85A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4A0CACD5">
            <w:pPr>
              <w:jc w:val="center"/>
              <w:rPr>
                <w:rFonts w:hint="eastAsia"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color w:val="000000"/>
                <w:sz w:val="21"/>
                <w:szCs w:val="21"/>
              </w:rPr>
              <w:t>1</w:t>
            </w:r>
          </w:p>
        </w:tc>
        <w:tc>
          <w:tcPr>
            <w:tcW w:w="3235" w:type="dxa"/>
            <w:gridSpan w:val="3"/>
            <w:noWrap/>
            <w:vAlign w:val="center"/>
          </w:tcPr>
          <w:p w14:paraId="72F4B84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000000"/>
                <w:kern w:val="16"/>
                <w:sz w:val="21"/>
                <w:szCs w:val="21"/>
                <w:lang w:val="en-US" w:eastAsia="zh-CN"/>
              </w:rPr>
            </w:pPr>
            <w:r>
              <w:rPr>
                <w:rFonts w:hint="eastAsia" w:ascii="宋体" w:hAnsi="宋体" w:cs="宋体"/>
                <w:b w:val="0"/>
                <w:bCs w:val="0"/>
                <w:color w:val="000000"/>
                <w:kern w:val="0"/>
                <w:sz w:val="21"/>
                <w:szCs w:val="21"/>
                <w:u w:val="none"/>
                <w:lang w:val="en-US" w:eastAsia="zh-CN" w:bidi="ar-SA"/>
              </w:rPr>
              <w:t>储运装置</w:t>
            </w:r>
          </w:p>
        </w:tc>
        <w:tc>
          <w:tcPr>
            <w:tcW w:w="1925" w:type="dxa"/>
            <w:gridSpan w:val="2"/>
            <w:noWrap/>
            <w:vAlign w:val="center"/>
          </w:tcPr>
          <w:p w14:paraId="3D24F193">
            <w:pPr>
              <w:pStyle w:val="26"/>
              <w:ind w:firstLine="0" w:firstLineChars="0"/>
              <w:rPr>
                <w:rFonts w:hint="eastAsia" w:asciiTheme="majorEastAsia" w:hAnsiTheme="majorEastAsia" w:eastAsiaTheme="majorEastAsia" w:cstheme="majorEastAsia"/>
                <w:bCs/>
                <w:sz w:val="21"/>
                <w:szCs w:val="21"/>
                <w:lang w:val="en-US" w:eastAsia="zh-CN" w:bidi="ar-SA"/>
              </w:rPr>
            </w:pPr>
            <w:r>
              <w:rPr>
                <w:rFonts w:hint="eastAsia" w:ascii="宋体" w:hAnsi="宋体" w:cs="宋体"/>
                <w:bCs/>
                <w:sz w:val="21"/>
                <w:szCs w:val="21"/>
                <w:lang w:val="en-US" w:eastAsia="zh-CN"/>
              </w:rPr>
              <w:t>1554</w:t>
            </w:r>
          </w:p>
        </w:tc>
        <w:tc>
          <w:tcPr>
            <w:tcW w:w="2140" w:type="dxa"/>
            <w:noWrap/>
            <w:vAlign w:val="center"/>
          </w:tcPr>
          <w:p w14:paraId="36767C5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1</w:t>
            </w:r>
          </w:p>
        </w:tc>
      </w:tr>
      <w:tr w14:paraId="104A7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22EBE02F">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5DA421DB">
            <w:pPr>
              <w:jc w:val="center"/>
              <w:rPr>
                <w:rFonts w:hint="eastAsia" w:asciiTheme="majorEastAsia" w:hAnsiTheme="majorEastAsia" w:eastAsiaTheme="majorEastAsia" w:cstheme="majorEastAsia"/>
                <w:color w:val="000000"/>
                <w:sz w:val="21"/>
                <w:szCs w:val="21"/>
              </w:rPr>
            </w:pPr>
            <w:r>
              <w:rPr>
                <w:rFonts w:hint="eastAsia" w:asciiTheme="minorEastAsia" w:hAnsiTheme="minorEastAsia" w:eastAsiaTheme="minorEastAsia" w:cstheme="minorEastAsia"/>
                <w:color w:val="000000"/>
                <w:sz w:val="21"/>
                <w:szCs w:val="21"/>
                <w:lang w:val="en-US" w:eastAsia="zh-CN"/>
              </w:rPr>
              <w:t>2</w:t>
            </w:r>
          </w:p>
        </w:tc>
        <w:tc>
          <w:tcPr>
            <w:tcW w:w="3235" w:type="dxa"/>
            <w:gridSpan w:val="3"/>
            <w:noWrap/>
            <w:vAlign w:val="center"/>
          </w:tcPr>
          <w:p w14:paraId="640B5EE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宋体" w:hAnsi="宋体" w:cs="宋体"/>
                <w:b w:val="0"/>
                <w:bCs w:val="0"/>
                <w:color w:val="000000"/>
                <w:kern w:val="0"/>
                <w:sz w:val="21"/>
                <w:szCs w:val="21"/>
                <w:u w:val="none"/>
                <w:lang w:val="en-US" w:eastAsia="zh-CN" w:bidi="ar-SA"/>
              </w:rPr>
              <w:t>烷基化装置</w:t>
            </w:r>
          </w:p>
        </w:tc>
        <w:tc>
          <w:tcPr>
            <w:tcW w:w="1925" w:type="dxa"/>
            <w:gridSpan w:val="2"/>
            <w:noWrap/>
            <w:vAlign w:val="center"/>
          </w:tcPr>
          <w:p w14:paraId="638A33C4">
            <w:pPr>
              <w:pStyle w:val="26"/>
              <w:ind w:firstLine="0" w:firstLineChars="0"/>
              <w:rPr>
                <w:rFonts w:hint="eastAsia" w:asciiTheme="majorEastAsia" w:hAnsiTheme="majorEastAsia" w:eastAsiaTheme="majorEastAsia" w:cstheme="majorEastAsia"/>
                <w:bCs/>
                <w:color w:val="auto"/>
                <w:sz w:val="21"/>
                <w:szCs w:val="21"/>
                <w:lang w:val="en-US" w:eastAsia="zh-CN" w:bidi="ar-SA"/>
              </w:rPr>
            </w:pPr>
            <w:r>
              <w:rPr>
                <w:rFonts w:hint="eastAsia" w:ascii="宋体" w:hAnsi="宋体" w:cs="宋体"/>
                <w:bCs/>
                <w:sz w:val="21"/>
                <w:szCs w:val="21"/>
                <w:lang w:val="en-US" w:eastAsia="zh-CN"/>
              </w:rPr>
              <w:t>1613</w:t>
            </w:r>
          </w:p>
        </w:tc>
        <w:tc>
          <w:tcPr>
            <w:tcW w:w="2140" w:type="dxa"/>
            <w:noWrap/>
            <w:vAlign w:val="center"/>
          </w:tcPr>
          <w:p w14:paraId="78FDC112">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25</w:t>
            </w:r>
          </w:p>
        </w:tc>
      </w:tr>
      <w:tr w14:paraId="6499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5641A08">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14:paraId="71CB700E">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合计</w:t>
            </w:r>
          </w:p>
        </w:tc>
        <w:tc>
          <w:tcPr>
            <w:tcW w:w="1925" w:type="dxa"/>
            <w:gridSpan w:val="2"/>
            <w:noWrap/>
            <w:vAlign w:val="center"/>
          </w:tcPr>
          <w:p w14:paraId="18EFE733">
            <w:pPr>
              <w:pStyle w:val="26"/>
              <w:ind w:firstLine="0" w:firstLineChars="0"/>
              <w:rPr>
                <w:rFonts w:hint="default" w:asciiTheme="majorEastAsia" w:hAnsiTheme="majorEastAsia" w:eastAsiaTheme="majorEastAsia" w:cstheme="majorEastAsia"/>
                <w:kern w:val="2"/>
                <w:sz w:val="21"/>
                <w:szCs w:val="21"/>
                <w:lang w:val="en-US" w:eastAsia="zh-CN" w:bidi="ar-SA"/>
              </w:rPr>
            </w:pPr>
            <w:r>
              <w:rPr>
                <w:rFonts w:hint="eastAsia" w:ascii="宋体" w:hAnsi="宋体" w:cs="宋体"/>
                <w:kern w:val="2"/>
                <w:sz w:val="21"/>
                <w:szCs w:val="21"/>
                <w:lang w:val="en-US" w:eastAsia="zh-CN" w:bidi="ar-SA"/>
              </w:rPr>
              <w:t>3167</w:t>
            </w:r>
          </w:p>
        </w:tc>
        <w:tc>
          <w:tcPr>
            <w:tcW w:w="2140" w:type="dxa"/>
            <w:noWrap/>
            <w:vAlign w:val="center"/>
          </w:tcPr>
          <w:p w14:paraId="19B243E2">
            <w:pPr>
              <w:pStyle w:val="26"/>
              <w:ind w:firstLine="0" w:firstLineChars="0"/>
              <w:rPr>
                <w:rFonts w:hint="default" w:asciiTheme="majorEastAsia" w:hAnsiTheme="majorEastAsia" w:eastAsiaTheme="majorEastAsia" w:cstheme="majorEastAsia"/>
                <w:kern w:val="2"/>
                <w:sz w:val="21"/>
                <w:szCs w:val="21"/>
                <w:lang w:val="en-US" w:eastAsia="zh-CN" w:bidi="ar-SA"/>
              </w:rPr>
            </w:pPr>
            <w:r>
              <w:rPr>
                <w:rFonts w:hint="eastAsia" w:ascii="宋体" w:hAnsi="宋体" w:cs="宋体"/>
                <w:kern w:val="2"/>
                <w:sz w:val="21"/>
                <w:szCs w:val="21"/>
                <w:lang w:val="en-US" w:eastAsia="zh-CN" w:bidi="ar-SA"/>
              </w:rPr>
              <w:t>26</w:t>
            </w:r>
          </w:p>
        </w:tc>
      </w:tr>
      <w:tr w14:paraId="5A1D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5473984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14:paraId="73CF843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14:paraId="260301DF">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08</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12</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14:paraId="6D94DC5E">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14:paraId="230B527E">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08</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13</w:t>
            </w:r>
            <w:r>
              <w:rPr>
                <w:rFonts w:hint="eastAsia" w:asciiTheme="majorEastAsia" w:hAnsiTheme="majorEastAsia" w:eastAsiaTheme="majorEastAsia" w:cstheme="majorEastAsia"/>
                <w:color w:val="000000"/>
                <w:sz w:val="21"/>
                <w:szCs w:val="21"/>
                <w:lang w:eastAsia="zh-CN"/>
              </w:rPr>
              <w:t>日</w:t>
            </w:r>
          </w:p>
        </w:tc>
      </w:tr>
      <w:tr w14:paraId="099B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9E128B6">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2638BE31">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14:paraId="3867BF74">
            <w:pPr>
              <w:pStyle w:val="23"/>
              <w:rPr>
                <w:rFonts w:hint="default" w:asciiTheme="majorEastAsia" w:hAnsiTheme="majorEastAsia" w:eastAsiaTheme="majorEastAsia" w:cstheme="majorEastAsia"/>
                <w:color w:val="000000"/>
                <w:sz w:val="21"/>
                <w:szCs w:val="21"/>
                <w:lang w:val="en-US" w:eastAsia="zh-CN"/>
              </w:rPr>
            </w:pPr>
            <w:r>
              <w:rPr>
                <w:rFonts w:hint="eastAsia" w:ascii="宋体" w:hAnsi="宋体" w:cs="宋体"/>
                <w:color w:val="000000"/>
                <w:sz w:val="21"/>
                <w:szCs w:val="21"/>
                <w:lang w:val="en-US" w:eastAsia="zh-CN"/>
              </w:rPr>
              <w:t>3141</w:t>
            </w:r>
          </w:p>
        </w:tc>
        <w:tc>
          <w:tcPr>
            <w:tcW w:w="1925" w:type="dxa"/>
            <w:gridSpan w:val="2"/>
            <w:noWrap/>
            <w:vAlign w:val="center"/>
          </w:tcPr>
          <w:p w14:paraId="49174060">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14:paraId="220FA1D0">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9</w:t>
            </w:r>
          </w:p>
        </w:tc>
      </w:tr>
      <w:tr w14:paraId="0D9E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2D87696B">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14:paraId="73A68BB1">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14:paraId="39CF19C1">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r>
      <w:tr w14:paraId="1A8B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79C9639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14:paraId="22114640">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14:paraId="308930E9">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9</w:t>
            </w:r>
          </w:p>
        </w:tc>
        <w:tc>
          <w:tcPr>
            <w:tcW w:w="1925" w:type="dxa"/>
            <w:gridSpan w:val="2"/>
            <w:noWrap/>
            <w:vAlign w:val="center"/>
          </w:tcPr>
          <w:p w14:paraId="0CA2A2F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14:paraId="66BA6C36">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7AF9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464D9E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7C88766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14:paraId="3015EA2C">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9</w:t>
            </w:r>
          </w:p>
        </w:tc>
      </w:tr>
      <w:tr w14:paraId="031C2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C199557">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14:paraId="4247F819">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14:paraId="42DA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083B9931">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14:paraId="0C82EBC5">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14:paraId="7047004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14:paraId="7A0BECDD">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14:paraId="1FF34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14:paraId="28D183AC">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14:paraId="7973055A">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14:paraId="089E5AC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14:paraId="571BC60F">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14:paraId="0A352A6B">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712D9F89">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5" w:name="_Toc14443"/>
      <w:r>
        <w:rPr>
          <w:rFonts w:hint="eastAsia" w:asciiTheme="majorEastAsia" w:hAnsiTheme="majorEastAsia" w:eastAsiaTheme="majorEastAsia" w:cstheme="majorEastAsia"/>
          <w:color w:val="auto"/>
          <w:sz w:val="21"/>
          <w:szCs w:val="21"/>
          <w:lang w:val="en-US" w:eastAsia="zh-CN"/>
        </w:rPr>
        <w:t>表6.1 山东威特化工有限公司</w:t>
      </w:r>
      <w:r>
        <w:rPr>
          <w:rFonts w:hint="eastAsia"/>
          <w:color w:val="auto"/>
          <w:sz w:val="21"/>
          <w:szCs w:val="21"/>
          <w:lang w:val="en-US" w:eastAsia="zh-CN"/>
        </w:rPr>
        <w:t>储运装</w:t>
      </w:r>
      <w:r>
        <w:rPr>
          <w:rFonts w:hint="eastAsia"/>
          <w:sz w:val="21"/>
          <w:szCs w:val="21"/>
          <w:lang w:val="en-US" w:eastAsia="zh-CN"/>
        </w:rPr>
        <w:t>置</w:t>
      </w:r>
      <w:r>
        <w:rPr>
          <w:rFonts w:hint="eastAsia" w:asciiTheme="majorEastAsia" w:hAnsiTheme="majorEastAsia" w:eastAsiaTheme="majorEastAsia" w:cstheme="majorEastAsia"/>
          <w:sz w:val="21"/>
          <w:szCs w:val="21"/>
          <w:lang w:val="en-US" w:eastAsia="zh-CN"/>
        </w:rPr>
        <w:t>LDAR 2025年第三轮统计表</w:t>
      </w:r>
      <w:bookmarkEnd w:id="105"/>
    </w:p>
    <w:p w14:paraId="3ED63828">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填表日期：2025年08月16日</w:t>
      </w:r>
    </w:p>
    <w:tbl>
      <w:tblPr>
        <w:tblStyle w:val="13"/>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14:paraId="1F18CE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3E45F9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14:paraId="4E624A6D">
            <w:pPr>
              <w:pStyle w:val="17"/>
              <w:spacing w:line="360" w:lineRule="auto"/>
              <w:jc w:val="center"/>
              <w:rPr>
                <w:rFonts w:hint="eastAsia" w:asciiTheme="majorEastAsia" w:hAnsiTheme="majorEastAsia" w:eastAsiaTheme="majorEastAsia" w:cstheme="majorEastAsia"/>
                <w:color w:val="auto"/>
                <w:sz w:val="21"/>
                <w:szCs w:val="21"/>
                <w:lang w:val="en-US" w:eastAsia="zh-CN"/>
              </w:rPr>
            </w:pPr>
            <w:r>
              <w:rPr>
                <w:rFonts w:hint="eastAsia" w:ascii="宋体" w:hAnsi="宋体" w:cs="宋体"/>
                <w:b w:val="0"/>
                <w:bCs w:val="0"/>
                <w:color w:val="000000"/>
                <w:kern w:val="0"/>
                <w:sz w:val="21"/>
                <w:szCs w:val="21"/>
                <w:u w:val="none"/>
                <w:lang w:val="en-US" w:eastAsia="zh-CN" w:bidi="ar-SA"/>
              </w:rPr>
              <w:t>储运装置</w:t>
            </w:r>
          </w:p>
        </w:tc>
        <w:tc>
          <w:tcPr>
            <w:tcW w:w="1810" w:type="dxa"/>
            <w:gridSpan w:val="2"/>
            <w:tcBorders>
              <w:top w:val="single" w:color="auto" w:sz="12" w:space="0"/>
            </w:tcBorders>
            <w:noWrap/>
            <w:vAlign w:val="center"/>
          </w:tcPr>
          <w:p w14:paraId="3A20A915">
            <w:pPr>
              <w:pStyle w:val="23"/>
              <w:rPr>
                <w:rFonts w:hint="eastAsia" w:asciiTheme="majorEastAsia" w:hAnsiTheme="majorEastAsia" w:eastAsiaTheme="majorEastAsia" w:cstheme="majorEastAsia"/>
                <w:color w:val="auto"/>
                <w:sz w:val="21"/>
                <w:szCs w:val="21"/>
              </w:rPr>
            </w:pPr>
            <w:r>
              <w:rPr>
                <w:rFonts w:hint="eastAsia" w:ascii="宋体" w:hAnsi="宋体" w:eastAsia="宋体" w:cs="宋体"/>
                <w:color w:val="000000"/>
                <w:sz w:val="21"/>
                <w:szCs w:val="21"/>
              </w:rPr>
              <w:t>装置编码</w:t>
            </w:r>
          </w:p>
        </w:tc>
        <w:tc>
          <w:tcPr>
            <w:tcW w:w="1338" w:type="dxa"/>
            <w:tcBorders>
              <w:top w:val="single" w:color="auto" w:sz="12" w:space="0"/>
            </w:tcBorders>
            <w:noWrap/>
            <w:vAlign w:val="center"/>
          </w:tcPr>
          <w:p w14:paraId="12AAE6BB">
            <w:pPr>
              <w:pStyle w:val="23"/>
              <w:rPr>
                <w:rFonts w:hint="eastAsia" w:asciiTheme="majorEastAsia" w:hAnsiTheme="majorEastAsia" w:eastAsiaTheme="majorEastAsia" w:cstheme="majorEastAsia"/>
                <w:color w:val="auto"/>
                <w:sz w:val="21"/>
                <w:szCs w:val="21"/>
                <w:lang w:val="en-US"/>
              </w:rPr>
            </w:pPr>
            <w:r>
              <w:rPr>
                <w:rFonts w:hint="eastAsia" w:ascii="宋体" w:hAnsi="宋体" w:cs="宋体"/>
                <w:i w:val="0"/>
                <w:iCs w:val="0"/>
                <w:color w:val="000000"/>
                <w:kern w:val="0"/>
                <w:sz w:val="21"/>
                <w:szCs w:val="21"/>
                <w:u w:val="none"/>
                <w:lang w:val="en-US" w:eastAsia="zh-CN" w:bidi="ar"/>
              </w:rPr>
              <w:t>XXXZG0</w:t>
            </w:r>
          </w:p>
        </w:tc>
        <w:tc>
          <w:tcPr>
            <w:tcW w:w="2206" w:type="dxa"/>
            <w:gridSpan w:val="2"/>
            <w:tcBorders>
              <w:top w:val="single" w:color="auto" w:sz="12" w:space="0"/>
            </w:tcBorders>
            <w:noWrap/>
            <w:vAlign w:val="center"/>
          </w:tcPr>
          <w:p w14:paraId="77859BF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14:paraId="098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05760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80008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3D0A0CE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14:paraId="3424159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14:paraId="3C7AF2F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14:paraId="5F0D27C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14:paraId="7D7DEE81">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14:paraId="666F63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5481DD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4D6A7A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14:paraId="1940F1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14:paraId="3895F04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14:paraId="3F7CFDF5">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62FC34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57162092">
            <w:pPr>
              <w:pStyle w:val="23"/>
              <w:rPr>
                <w:rFonts w:hint="eastAsia" w:asciiTheme="majorEastAsia" w:hAnsiTheme="majorEastAsia" w:eastAsiaTheme="majorEastAsia" w:cstheme="majorEastAsia"/>
                <w:color w:val="auto"/>
                <w:sz w:val="21"/>
                <w:szCs w:val="21"/>
              </w:rPr>
            </w:pPr>
          </w:p>
        </w:tc>
        <w:tc>
          <w:tcPr>
            <w:tcW w:w="1135" w:type="dxa"/>
            <w:noWrap/>
            <w:vAlign w:val="center"/>
          </w:tcPr>
          <w:p w14:paraId="13739D2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14:paraId="6D75030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14:paraId="7B9CBA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14:paraId="4B206AE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14:paraId="3A0E0E1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14:paraId="74DAAEF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14:paraId="40E546E8">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37ECA136">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14:paraId="20095A37">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14:paraId="66A24A3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3B16F4B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5378D53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61A330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623E883">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泵</w:t>
            </w:r>
          </w:p>
        </w:tc>
        <w:tc>
          <w:tcPr>
            <w:tcW w:w="1135" w:type="dxa"/>
            <w:shd w:val="clear" w:color="auto" w:fill="auto"/>
            <w:noWrap/>
            <w:vAlign w:val="center"/>
          </w:tcPr>
          <w:p w14:paraId="6E2D302A">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22</w:t>
            </w:r>
          </w:p>
        </w:tc>
        <w:tc>
          <w:tcPr>
            <w:tcW w:w="1377" w:type="dxa"/>
            <w:shd w:val="clear" w:color="auto" w:fill="auto"/>
            <w:noWrap/>
            <w:vAlign w:val="center"/>
          </w:tcPr>
          <w:p w14:paraId="35E59B83">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33601562">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22</w:t>
            </w:r>
          </w:p>
        </w:tc>
        <w:tc>
          <w:tcPr>
            <w:tcW w:w="892" w:type="dxa"/>
            <w:shd w:val="clear" w:color="auto" w:fill="auto"/>
            <w:noWrap/>
            <w:vAlign w:val="center"/>
          </w:tcPr>
          <w:p w14:paraId="18F8F94D">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7C0A32FF">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69F78F9B">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025F538D">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5735243E">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1CDA54A2">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3ECFB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2A94B68D">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阀门</w:t>
            </w:r>
          </w:p>
        </w:tc>
        <w:tc>
          <w:tcPr>
            <w:tcW w:w="1135" w:type="dxa"/>
            <w:shd w:val="clear" w:color="auto" w:fill="auto"/>
            <w:noWrap/>
            <w:vAlign w:val="center"/>
          </w:tcPr>
          <w:p w14:paraId="43F46C7F">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1406</w:t>
            </w:r>
          </w:p>
        </w:tc>
        <w:tc>
          <w:tcPr>
            <w:tcW w:w="1377" w:type="dxa"/>
            <w:shd w:val="clear" w:color="auto" w:fill="auto"/>
            <w:noWrap/>
            <w:vAlign w:val="center"/>
          </w:tcPr>
          <w:p w14:paraId="77E7DF1D">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w:t>
            </w:r>
          </w:p>
        </w:tc>
        <w:tc>
          <w:tcPr>
            <w:tcW w:w="918" w:type="dxa"/>
            <w:shd w:val="clear" w:color="auto" w:fill="auto"/>
            <w:noWrap/>
            <w:vAlign w:val="center"/>
          </w:tcPr>
          <w:p w14:paraId="578E2EC5">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1405</w:t>
            </w:r>
          </w:p>
        </w:tc>
        <w:tc>
          <w:tcPr>
            <w:tcW w:w="892" w:type="dxa"/>
            <w:shd w:val="clear" w:color="auto" w:fill="auto"/>
            <w:noWrap/>
            <w:vAlign w:val="center"/>
          </w:tcPr>
          <w:p w14:paraId="24D9BF64">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2116" w:type="dxa"/>
            <w:gridSpan w:val="2"/>
            <w:shd w:val="clear" w:color="auto" w:fill="auto"/>
            <w:noWrap/>
            <w:vAlign w:val="center"/>
          </w:tcPr>
          <w:p w14:paraId="568149CF">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3EDC958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453" w:type="dxa"/>
            <w:shd w:val="clear" w:color="auto" w:fill="auto"/>
            <w:noWrap/>
            <w:vAlign w:val="center"/>
          </w:tcPr>
          <w:p w14:paraId="6918F25B">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56681AFA">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2276" w:type="dxa"/>
            <w:shd w:val="clear" w:color="auto" w:fill="auto"/>
            <w:noWrap/>
            <w:vAlign w:val="center"/>
          </w:tcPr>
          <w:p w14:paraId="46184261">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47A885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321D95">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法兰</w:t>
            </w:r>
          </w:p>
        </w:tc>
        <w:tc>
          <w:tcPr>
            <w:tcW w:w="1135" w:type="dxa"/>
            <w:shd w:val="clear" w:color="auto" w:fill="auto"/>
            <w:noWrap/>
            <w:vAlign w:val="center"/>
          </w:tcPr>
          <w:p w14:paraId="503F0985">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377" w:type="dxa"/>
            <w:shd w:val="clear" w:color="auto" w:fill="auto"/>
            <w:noWrap/>
            <w:vAlign w:val="center"/>
          </w:tcPr>
          <w:p w14:paraId="34814F4B">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3A381013">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892" w:type="dxa"/>
            <w:shd w:val="clear" w:color="auto" w:fill="auto"/>
            <w:noWrap/>
            <w:vAlign w:val="center"/>
          </w:tcPr>
          <w:p w14:paraId="24C6C821">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7520768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055DF44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4ACA2868">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10198454">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069A3ABF">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663FFA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417D8AD2">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搅拌器</w:t>
            </w:r>
          </w:p>
        </w:tc>
        <w:tc>
          <w:tcPr>
            <w:tcW w:w="1135" w:type="dxa"/>
            <w:shd w:val="clear" w:color="auto" w:fill="auto"/>
            <w:noWrap/>
            <w:vAlign w:val="center"/>
          </w:tcPr>
          <w:p w14:paraId="1F1077A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377" w:type="dxa"/>
            <w:shd w:val="clear" w:color="auto" w:fill="auto"/>
            <w:noWrap/>
            <w:vAlign w:val="center"/>
          </w:tcPr>
          <w:p w14:paraId="59C85424">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045CF058">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892" w:type="dxa"/>
            <w:shd w:val="clear" w:color="auto" w:fill="auto"/>
            <w:noWrap/>
            <w:vAlign w:val="center"/>
          </w:tcPr>
          <w:p w14:paraId="1A369BA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62DADB6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6E403406">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10F777CB">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521D16FE">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677E1545">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322625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1AF9FF4C">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开口阀或开口管线</w:t>
            </w:r>
          </w:p>
        </w:tc>
        <w:tc>
          <w:tcPr>
            <w:tcW w:w="1135" w:type="dxa"/>
            <w:shd w:val="clear" w:color="auto" w:fill="auto"/>
            <w:noWrap/>
            <w:vAlign w:val="center"/>
          </w:tcPr>
          <w:p w14:paraId="55DDB0A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120</w:t>
            </w:r>
          </w:p>
        </w:tc>
        <w:tc>
          <w:tcPr>
            <w:tcW w:w="1377" w:type="dxa"/>
            <w:shd w:val="clear" w:color="auto" w:fill="auto"/>
            <w:noWrap/>
            <w:vAlign w:val="center"/>
          </w:tcPr>
          <w:p w14:paraId="68FE9205">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6A3CEE7B">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120</w:t>
            </w:r>
          </w:p>
        </w:tc>
        <w:tc>
          <w:tcPr>
            <w:tcW w:w="892" w:type="dxa"/>
            <w:shd w:val="clear" w:color="auto" w:fill="auto"/>
            <w:noWrap/>
            <w:vAlign w:val="center"/>
          </w:tcPr>
          <w:p w14:paraId="28EA6847">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2EE6A580">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5D00AF94">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4A94F3DF">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72CB91AA">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638D7D0A">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35450E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F702D29">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连接件</w:t>
            </w:r>
          </w:p>
        </w:tc>
        <w:tc>
          <w:tcPr>
            <w:tcW w:w="1135" w:type="dxa"/>
            <w:shd w:val="clear" w:color="auto" w:fill="auto"/>
            <w:noWrap/>
            <w:vAlign w:val="center"/>
          </w:tcPr>
          <w:p w14:paraId="5070E233">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377" w:type="dxa"/>
            <w:shd w:val="clear" w:color="auto" w:fill="auto"/>
            <w:noWrap/>
            <w:vAlign w:val="center"/>
          </w:tcPr>
          <w:p w14:paraId="575F0F75">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78BF3B85">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892" w:type="dxa"/>
            <w:shd w:val="clear" w:color="auto" w:fill="auto"/>
            <w:noWrap/>
            <w:vAlign w:val="center"/>
          </w:tcPr>
          <w:p w14:paraId="099697E6">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7FCA1D0D">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61F3175E">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1C6C6040">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63798546">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426EE87C">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438D8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1A34B0">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泄压设备</w:t>
            </w:r>
          </w:p>
        </w:tc>
        <w:tc>
          <w:tcPr>
            <w:tcW w:w="1135" w:type="dxa"/>
            <w:shd w:val="clear" w:color="auto" w:fill="auto"/>
            <w:noWrap/>
            <w:vAlign w:val="center"/>
          </w:tcPr>
          <w:p w14:paraId="29C0B696">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377" w:type="dxa"/>
            <w:shd w:val="clear" w:color="auto" w:fill="auto"/>
            <w:noWrap/>
            <w:vAlign w:val="center"/>
          </w:tcPr>
          <w:p w14:paraId="223DD581">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174676E9">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892" w:type="dxa"/>
            <w:shd w:val="clear" w:color="auto" w:fill="auto"/>
            <w:noWrap/>
            <w:vAlign w:val="center"/>
          </w:tcPr>
          <w:p w14:paraId="4D096C3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68E116D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1DDE37A2">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497608C9">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7896693D">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0EF48C6C">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546752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56B7B75">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压缩机</w:t>
            </w:r>
          </w:p>
        </w:tc>
        <w:tc>
          <w:tcPr>
            <w:tcW w:w="1135" w:type="dxa"/>
            <w:shd w:val="clear" w:color="auto" w:fill="auto"/>
            <w:noWrap/>
            <w:vAlign w:val="center"/>
          </w:tcPr>
          <w:p w14:paraId="0B64F06F">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6</w:t>
            </w:r>
          </w:p>
        </w:tc>
        <w:tc>
          <w:tcPr>
            <w:tcW w:w="1377" w:type="dxa"/>
            <w:shd w:val="clear" w:color="auto" w:fill="auto"/>
            <w:noWrap/>
            <w:vAlign w:val="center"/>
          </w:tcPr>
          <w:p w14:paraId="4EBF04E8">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918" w:type="dxa"/>
            <w:shd w:val="clear" w:color="auto" w:fill="auto"/>
            <w:noWrap/>
            <w:vAlign w:val="center"/>
          </w:tcPr>
          <w:p w14:paraId="0DACE7B5">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892" w:type="dxa"/>
            <w:shd w:val="clear" w:color="auto" w:fill="auto"/>
            <w:noWrap/>
            <w:vAlign w:val="center"/>
          </w:tcPr>
          <w:p w14:paraId="74A6EFB6">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1A0EB117">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3072CAC9">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395556F4">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4BF64CEC">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202D3D0E">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46129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5BF2383">
            <w:pPr>
              <w:pStyle w:val="26"/>
              <w:ind w:firstLine="0" w:firstLineChars="0"/>
              <w:rPr>
                <w:rFonts w:hint="eastAsia" w:ascii="宋体" w:hAnsi="宋体" w:eastAsia="宋体" w:cs="宋体"/>
                <w:color w:val="000000"/>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其他</w:t>
            </w:r>
          </w:p>
        </w:tc>
        <w:tc>
          <w:tcPr>
            <w:tcW w:w="1135" w:type="dxa"/>
            <w:shd w:val="clear" w:color="auto" w:fill="auto"/>
            <w:noWrap/>
            <w:vAlign w:val="center"/>
          </w:tcPr>
          <w:p w14:paraId="2014E445">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377" w:type="dxa"/>
            <w:shd w:val="clear" w:color="auto" w:fill="auto"/>
            <w:noWrap/>
            <w:vAlign w:val="center"/>
          </w:tcPr>
          <w:p w14:paraId="6F4EB814">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918" w:type="dxa"/>
            <w:shd w:val="clear" w:color="auto" w:fill="auto"/>
            <w:noWrap/>
            <w:vAlign w:val="center"/>
          </w:tcPr>
          <w:p w14:paraId="7F1D4E8E">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892" w:type="dxa"/>
            <w:shd w:val="clear" w:color="auto" w:fill="auto"/>
            <w:noWrap/>
            <w:vAlign w:val="center"/>
          </w:tcPr>
          <w:p w14:paraId="3FA5A644">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5EEDBC64">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5B220F88">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5FBCCD08">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78588004">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3E07637B">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291177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7A4921B">
            <w:pPr>
              <w:pStyle w:val="23"/>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rPr>
              <w:t>合计</w:t>
            </w:r>
          </w:p>
        </w:tc>
        <w:tc>
          <w:tcPr>
            <w:tcW w:w="1135" w:type="dxa"/>
            <w:shd w:val="clear" w:color="auto" w:fill="auto"/>
            <w:noWrap/>
            <w:vAlign w:val="center"/>
          </w:tcPr>
          <w:p w14:paraId="6D69A032">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1554</w:t>
            </w:r>
          </w:p>
        </w:tc>
        <w:tc>
          <w:tcPr>
            <w:tcW w:w="1377" w:type="dxa"/>
            <w:shd w:val="clear" w:color="auto" w:fill="auto"/>
            <w:noWrap/>
            <w:vAlign w:val="center"/>
          </w:tcPr>
          <w:p w14:paraId="11FC340E">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w:t>
            </w:r>
          </w:p>
        </w:tc>
        <w:tc>
          <w:tcPr>
            <w:tcW w:w="918" w:type="dxa"/>
            <w:shd w:val="clear" w:color="auto" w:fill="auto"/>
            <w:noWrap/>
            <w:vAlign w:val="center"/>
          </w:tcPr>
          <w:p w14:paraId="4367D6D3">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1553</w:t>
            </w:r>
          </w:p>
        </w:tc>
        <w:tc>
          <w:tcPr>
            <w:tcW w:w="892" w:type="dxa"/>
            <w:shd w:val="clear" w:color="auto" w:fill="auto"/>
            <w:noWrap/>
            <w:vAlign w:val="center"/>
          </w:tcPr>
          <w:p w14:paraId="5D51D2DE">
            <w:pPr>
              <w:spacing w:line="20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2116" w:type="dxa"/>
            <w:gridSpan w:val="2"/>
            <w:shd w:val="clear" w:color="auto" w:fill="auto"/>
            <w:noWrap/>
            <w:vAlign w:val="center"/>
          </w:tcPr>
          <w:p w14:paraId="5ED9E051">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17E4F7A9">
            <w:pPr>
              <w:spacing w:line="20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453" w:type="dxa"/>
            <w:shd w:val="clear" w:color="auto" w:fill="auto"/>
            <w:noWrap/>
            <w:vAlign w:val="center"/>
          </w:tcPr>
          <w:p w14:paraId="1AB7FDFA">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2AC0EC09">
            <w:pPr>
              <w:spacing w:line="20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2276" w:type="dxa"/>
            <w:shd w:val="clear" w:color="auto" w:fill="auto"/>
            <w:noWrap/>
            <w:vAlign w:val="center"/>
          </w:tcPr>
          <w:p w14:paraId="60EE3203">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bl>
    <w:p w14:paraId="4920E814">
      <w:pPr>
        <w:rPr>
          <w:rFonts w:hint="eastAsia" w:asciiTheme="majorEastAsia" w:hAnsiTheme="majorEastAsia" w:eastAsiaTheme="majorEastAsia" w:cstheme="majorEastAsia"/>
          <w:lang w:eastAsia="zh-CN"/>
        </w:rPr>
      </w:pPr>
    </w:p>
    <w:p w14:paraId="2645DB82">
      <w:pPr>
        <w:rPr>
          <w:rFonts w:hint="eastAsia" w:asciiTheme="majorEastAsia" w:hAnsiTheme="majorEastAsia" w:eastAsiaTheme="majorEastAsia" w:cstheme="majorEastAsia"/>
          <w:lang w:eastAsia="zh-CN"/>
        </w:rPr>
        <w:sectPr>
          <w:headerReference r:id="rId10" w:type="default"/>
          <w:footerReference r:id="rId11"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BDE184C">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6" w:name="_Toc19628"/>
      <w:r>
        <w:rPr>
          <w:rFonts w:hint="eastAsia" w:asciiTheme="majorEastAsia" w:hAnsiTheme="majorEastAsia" w:eastAsiaTheme="majorEastAsia" w:cstheme="majorEastAsia"/>
          <w:color w:val="auto"/>
          <w:sz w:val="21"/>
          <w:szCs w:val="21"/>
          <w:lang w:val="en-US" w:eastAsia="zh-CN"/>
        </w:rPr>
        <w:t>表6.2 山东威特化工有限公司</w:t>
      </w:r>
      <w:r>
        <w:rPr>
          <w:rFonts w:hint="eastAsia"/>
          <w:color w:val="auto"/>
          <w:sz w:val="21"/>
          <w:szCs w:val="21"/>
          <w:lang w:val="en-US" w:eastAsia="zh-CN"/>
        </w:rPr>
        <w:t>烷基化装</w:t>
      </w:r>
      <w:r>
        <w:rPr>
          <w:rFonts w:hint="eastAsia"/>
          <w:sz w:val="21"/>
          <w:szCs w:val="21"/>
          <w:lang w:val="en-US" w:eastAsia="zh-CN"/>
        </w:rPr>
        <w:t>置</w:t>
      </w:r>
      <w:r>
        <w:rPr>
          <w:rFonts w:hint="eastAsia" w:asciiTheme="majorEastAsia" w:hAnsiTheme="majorEastAsia" w:eastAsiaTheme="majorEastAsia" w:cstheme="majorEastAsia"/>
          <w:color w:val="auto"/>
          <w:sz w:val="21"/>
          <w:szCs w:val="21"/>
          <w:lang w:val="en-US" w:eastAsia="zh-CN"/>
        </w:rPr>
        <w:t>LDAR 2025年第三轮统计表</w:t>
      </w:r>
      <w:bookmarkEnd w:id="106"/>
    </w:p>
    <w:p w14:paraId="081DD27A">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填表日期：2025年08月16日</w:t>
      </w:r>
    </w:p>
    <w:tbl>
      <w:tblPr>
        <w:tblStyle w:val="13"/>
        <w:tblW w:w="497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5816CE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tcBorders>
              <w:top w:val="single" w:color="auto" w:sz="12" w:space="0"/>
            </w:tcBorders>
            <w:noWrap/>
            <w:vAlign w:val="center"/>
          </w:tcPr>
          <w:p w14:paraId="4772297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61" w:type="dxa"/>
            <w:gridSpan w:val="2"/>
            <w:tcBorders>
              <w:top w:val="single" w:color="auto" w:sz="12" w:space="0"/>
            </w:tcBorders>
            <w:noWrap/>
            <w:vAlign w:val="center"/>
          </w:tcPr>
          <w:p w14:paraId="2701357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烷基化装置</w:t>
            </w:r>
          </w:p>
        </w:tc>
        <w:tc>
          <w:tcPr>
            <w:tcW w:w="1845" w:type="dxa"/>
            <w:gridSpan w:val="2"/>
            <w:tcBorders>
              <w:top w:val="single" w:color="auto" w:sz="12" w:space="0"/>
            </w:tcBorders>
            <w:noWrap/>
            <w:vAlign w:val="center"/>
          </w:tcPr>
          <w:p w14:paraId="7D28AED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64" w:type="dxa"/>
            <w:tcBorders>
              <w:top w:val="single" w:color="auto" w:sz="12" w:space="0"/>
            </w:tcBorders>
            <w:noWrap/>
            <w:vAlign w:val="center"/>
          </w:tcPr>
          <w:p w14:paraId="00D75C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XXWJH0</w:t>
            </w:r>
          </w:p>
        </w:tc>
        <w:tc>
          <w:tcPr>
            <w:tcW w:w="2249" w:type="dxa"/>
            <w:gridSpan w:val="2"/>
            <w:tcBorders>
              <w:top w:val="single" w:color="auto" w:sz="12" w:space="0"/>
            </w:tcBorders>
            <w:noWrap/>
            <w:vAlign w:val="center"/>
          </w:tcPr>
          <w:p w14:paraId="0F7333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101" w:type="dxa"/>
            <w:gridSpan w:val="3"/>
            <w:tcBorders>
              <w:top w:val="single" w:color="auto" w:sz="12" w:space="0"/>
            </w:tcBorders>
            <w:noWrap/>
            <w:vAlign w:val="center"/>
          </w:tcPr>
          <w:p w14:paraId="1CC959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08D81E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B6959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14:paraId="61EB944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57" w:type="dxa"/>
            <w:noWrap/>
            <w:vAlign w:val="center"/>
          </w:tcPr>
          <w:p w14:paraId="49F5207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04" w:type="dxa"/>
            <w:noWrap/>
            <w:vAlign w:val="center"/>
          </w:tcPr>
          <w:p w14:paraId="4BFF33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458" w:type="dxa"/>
            <w:gridSpan w:val="5"/>
            <w:noWrap/>
            <w:vAlign w:val="center"/>
          </w:tcPr>
          <w:p w14:paraId="31F2EF4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81" w:type="dxa"/>
            <w:noWrap/>
            <w:vAlign w:val="center"/>
          </w:tcPr>
          <w:p w14:paraId="31CF447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620" w:type="dxa"/>
            <w:gridSpan w:val="2"/>
            <w:noWrap/>
            <w:vAlign w:val="center"/>
          </w:tcPr>
          <w:p w14:paraId="39CEA1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90EF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restart"/>
            <w:noWrap/>
            <w:vAlign w:val="center"/>
          </w:tcPr>
          <w:p w14:paraId="23B6F4D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61" w:type="dxa"/>
            <w:gridSpan w:val="2"/>
            <w:noWrap/>
            <w:vAlign w:val="center"/>
          </w:tcPr>
          <w:p w14:paraId="106B2C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4002" w:type="dxa"/>
            <w:gridSpan w:val="4"/>
            <w:noWrap/>
            <w:vAlign w:val="center"/>
          </w:tcPr>
          <w:p w14:paraId="2850AD2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557" w:type="dxa"/>
            <w:gridSpan w:val="4"/>
            <w:noWrap/>
            <w:vAlign w:val="center"/>
          </w:tcPr>
          <w:p w14:paraId="69E9C8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14:paraId="61CE70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continue"/>
            <w:noWrap/>
            <w:vAlign w:val="center"/>
          </w:tcPr>
          <w:p w14:paraId="1EE823A2">
            <w:pPr>
              <w:pStyle w:val="23"/>
              <w:rPr>
                <w:rFonts w:hint="eastAsia" w:asciiTheme="majorEastAsia" w:hAnsiTheme="majorEastAsia" w:eastAsiaTheme="majorEastAsia" w:cstheme="majorEastAsia"/>
                <w:color w:val="auto"/>
                <w:sz w:val="21"/>
                <w:szCs w:val="21"/>
                <w:lang w:val="en-US" w:eastAsia="zh-CN"/>
              </w:rPr>
            </w:pPr>
          </w:p>
        </w:tc>
        <w:tc>
          <w:tcPr>
            <w:tcW w:w="1157" w:type="dxa"/>
            <w:noWrap/>
            <w:vAlign w:val="center"/>
          </w:tcPr>
          <w:p w14:paraId="5BEB5C5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404" w:type="dxa"/>
            <w:noWrap/>
            <w:vAlign w:val="center"/>
          </w:tcPr>
          <w:p w14:paraId="427A6C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36" w:type="dxa"/>
            <w:noWrap/>
            <w:vAlign w:val="center"/>
          </w:tcPr>
          <w:p w14:paraId="26959FE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909" w:type="dxa"/>
            <w:noWrap/>
            <w:vAlign w:val="center"/>
          </w:tcPr>
          <w:p w14:paraId="0EDEC3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57" w:type="dxa"/>
            <w:gridSpan w:val="2"/>
            <w:noWrap/>
            <w:vAlign w:val="center"/>
          </w:tcPr>
          <w:p w14:paraId="1835DA0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56" w:type="dxa"/>
            <w:noWrap/>
            <w:vAlign w:val="center"/>
          </w:tcPr>
          <w:p w14:paraId="5EF3481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81" w:type="dxa"/>
            <w:noWrap/>
            <w:vAlign w:val="center"/>
          </w:tcPr>
          <w:p w14:paraId="383A6EE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14:paraId="7D2F48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300" w:type="dxa"/>
            <w:noWrap/>
            <w:vAlign w:val="center"/>
          </w:tcPr>
          <w:p w14:paraId="0613ED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320" w:type="dxa"/>
            <w:noWrap/>
            <w:vAlign w:val="center"/>
          </w:tcPr>
          <w:p w14:paraId="5C92955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14:paraId="6E49D74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14:paraId="04978EC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14:paraId="32EA77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6EA03481">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泵</w:t>
            </w:r>
          </w:p>
        </w:tc>
        <w:tc>
          <w:tcPr>
            <w:tcW w:w="1157" w:type="dxa"/>
            <w:shd w:val="clear" w:color="auto" w:fill="auto"/>
            <w:noWrap/>
            <w:vAlign w:val="center"/>
          </w:tcPr>
          <w:p w14:paraId="3FD3DA90">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w:t>
            </w:r>
          </w:p>
        </w:tc>
        <w:tc>
          <w:tcPr>
            <w:tcW w:w="1404" w:type="dxa"/>
            <w:shd w:val="clear" w:color="auto" w:fill="auto"/>
            <w:noWrap/>
            <w:vAlign w:val="center"/>
          </w:tcPr>
          <w:p w14:paraId="417EC982">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936" w:type="dxa"/>
            <w:shd w:val="clear" w:color="auto" w:fill="auto"/>
            <w:noWrap/>
            <w:vAlign w:val="center"/>
          </w:tcPr>
          <w:p w14:paraId="67531F38">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w:t>
            </w:r>
          </w:p>
        </w:tc>
        <w:tc>
          <w:tcPr>
            <w:tcW w:w="909" w:type="dxa"/>
            <w:shd w:val="clear" w:color="auto" w:fill="auto"/>
            <w:noWrap/>
            <w:vAlign w:val="center"/>
          </w:tcPr>
          <w:p w14:paraId="08669A79">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57" w:type="dxa"/>
            <w:gridSpan w:val="2"/>
            <w:shd w:val="clear" w:color="auto" w:fill="auto"/>
            <w:noWrap/>
            <w:vAlign w:val="center"/>
          </w:tcPr>
          <w:p w14:paraId="64A04C88">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6" w:type="dxa"/>
            <w:shd w:val="clear" w:color="auto" w:fill="auto"/>
            <w:noWrap/>
            <w:vAlign w:val="center"/>
          </w:tcPr>
          <w:p w14:paraId="7A41AAA5">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81" w:type="dxa"/>
            <w:shd w:val="clear" w:color="auto" w:fill="auto"/>
            <w:noWrap/>
            <w:vAlign w:val="center"/>
          </w:tcPr>
          <w:p w14:paraId="27437909">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7D3DF1F7">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320" w:type="dxa"/>
            <w:shd w:val="clear" w:color="auto" w:fill="auto"/>
            <w:noWrap/>
            <w:vAlign w:val="center"/>
          </w:tcPr>
          <w:p w14:paraId="22CC0E19">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78B398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A2BF2C7">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阀门</w:t>
            </w:r>
          </w:p>
        </w:tc>
        <w:tc>
          <w:tcPr>
            <w:tcW w:w="1157" w:type="dxa"/>
            <w:shd w:val="clear" w:color="auto" w:fill="auto"/>
            <w:noWrap/>
            <w:vAlign w:val="center"/>
          </w:tcPr>
          <w:p w14:paraId="129E97DC">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1492</w:t>
            </w:r>
          </w:p>
        </w:tc>
        <w:tc>
          <w:tcPr>
            <w:tcW w:w="1404" w:type="dxa"/>
            <w:shd w:val="clear" w:color="auto" w:fill="auto"/>
            <w:noWrap/>
            <w:vAlign w:val="center"/>
          </w:tcPr>
          <w:p w14:paraId="7C2F091F">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23</w:t>
            </w:r>
          </w:p>
        </w:tc>
        <w:tc>
          <w:tcPr>
            <w:tcW w:w="936" w:type="dxa"/>
            <w:shd w:val="clear" w:color="auto" w:fill="auto"/>
            <w:noWrap/>
            <w:vAlign w:val="center"/>
          </w:tcPr>
          <w:p w14:paraId="530A6BB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1469</w:t>
            </w:r>
          </w:p>
        </w:tc>
        <w:tc>
          <w:tcPr>
            <w:tcW w:w="909" w:type="dxa"/>
            <w:shd w:val="clear" w:color="auto" w:fill="auto"/>
            <w:noWrap/>
            <w:vAlign w:val="center"/>
          </w:tcPr>
          <w:p w14:paraId="524186E1">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7</w:t>
            </w:r>
          </w:p>
        </w:tc>
        <w:tc>
          <w:tcPr>
            <w:tcW w:w="2157" w:type="dxa"/>
            <w:gridSpan w:val="2"/>
            <w:shd w:val="clear" w:color="auto" w:fill="auto"/>
            <w:noWrap/>
            <w:vAlign w:val="center"/>
          </w:tcPr>
          <w:p w14:paraId="54E12DBC">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p>
        </w:tc>
        <w:tc>
          <w:tcPr>
            <w:tcW w:w="1456" w:type="dxa"/>
            <w:shd w:val="clear" w:color="auto" w:fill="auto"/>
            <w:noWrap/>
            <w:vAlign w:val="center"/>
          </w:tcPr>
          <w:p w14:paraId="416951A0">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7</w:t>
            </w:r>
          </w:p>
        </w:tc>
        <w:tc>
          <w:tcPr>
            <w:tcW w:w="1481" w:type="dxa"/>
            <w:shd w:val="clear" w:color="auto" w:fill="auto"/>
            <w:noWrap/>
            <w:vAlign w:val="center"/>
          </w:tcPr>
          <w:p w14:paraId="749B25AA">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50605912">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7</w:t>
            </w:r>
          </w:p>
        </w:tc>
        <w:tc>
          <w:tcPr>
            <w:tcW w:w="2320" w:type="dxa"/>
            <w:shd w:val="clear" w:color="auto" w:fill="auto"/>
            <w:noWrap/>
            <w:vAlign w:val="center"/>
          </w:tcPr>
          <w:p w14:paraId="23F14BC2">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565E7B5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327E111">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法兰</w:t>
            </w:r>
          </w:p>
        </w:tc>
        <w:tc>
          <w:tcPr>
            <w:tcW w:w="1157" w:type="dxa"/>
            <w:shd w:val="clear" w:color="auto" w:fill="auto"/>
            <w:noWrap/>
            <w:vAlign w:val="center"/>
          </w:tcPr>
          <w:p w14:paraId="1CD656C3">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1404" w:type="dxa"/>
            <w:shd w:val="clear" w:color="auto" w:fill="auto"/>
            <w:noWrap/>
            <w:vAlign w:val="center"/>
          </w:tcPr>
          <w:p w14:paraId="6E323D6E">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936" w:type="dxa"/>
            <w:shd w:val="clear" w:color="auto" w:fill="auto"/>
            <w:noWrap/>
            <w:vAlign w:val="center"/>
          </w:tcPr>
          <w:p w14:paraId="5373A522">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909" w:type="dxa"/>
            <w:shd w:val="clear" w:color="auto" w:fill="auto"/>
            <w:noWrap/>
            <w:vAlign w:val="center"/>
          </w:tcPr>
          <w:p w14:paraId="12C002F6">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57" w:type="dxa"/>
            <w:gridSpan w:val="2"/>
            <w:shd w:val="clear" w:color="auto" w:fill="auto"/>
            <w:noWrap/>
            <w:vAlign w:val="center"/>
          </w:tcPr>
          <w:p w14:paraId="656B8FA8">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6" w:type="dxa"/>
            <w:shd w:val="clear" w:color="auto" w:fill="auto"/>
            <w:noWrap/>
            <w:vAlign w:val="center"/>
          </w:tcPr>
          <w:p w14:paraId="42D5708C">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81" w:type="dxa"/>
            <w:shd w:val="clear" w:color="auto" w:fill="auto"/>
            <w:noWrap/>
            <w:vAlign w:val="center"/>
          </w:tcPr>
          <w:p w14:paraId="25673CB5">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221CE62C">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320" w:type="dxa"/>
            <w:shd w:val="clear" w:color="auto" w:fill="auto"/>
            <w:noWrap/>
            <w:vAlign w:val="center"/>
          </w:tcPr>
          <w:p w14:paraId="0FB8233C">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59CBAB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45823CD">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搅拌器</w:t>
            </w:r>
          </w:p>
        </w:tc>
        <w:tc>
          <w:tcPr>
            <w:tcW w:w="1157" w:type="dxa"/>
            <w:shd w:val="clear" w:color="auto" w:fill="auto"/>
            <w:noWrap/>
            <w:vAlign w:val="center"/>
          </w:tcPr>
          <w:p w14:paraId="57CA5879">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1404" w:type="dxa"/>
            <w:shd w:val="clear" w:color="auto" w:fill="auto"/>
            <w:noWrap/>
            <w:vAlign w:val="center"/>
          </w:tcPr>
          <w:p w14:paraId="5B27D721">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936" w:type="dxa"/>
            <w:shd w:val="clear" w:color="auto" w:fill="auto"/>
            <w:noWrap/>
            <w:vAlign w:val="center"/>
          </w:tcPr>
          <w:p w14:paraId="46EFFBEC">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909" w:type="dxa"/>
            <w:shd w:val="clear" w:color="auto" w:fill="auto"/>
            <w:noWrap/>
            <w:vAlign w:val="center"/>
          </w:tcPr>
          <w:p w14:paraId="0DF5AF90">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57" w:type="dxa"/>
            <w:gridSpan w:val="2"/>
            <w:shd w:val="clear" w:color="auto" w:fill="auto"/>
            <w:noWrap/>
            <w:vAlign w:val="center"/>
          </w:tcPr>
          <w:p w14:paraId="3B30CEDD">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6" w:type="dxa"/>
            <w:shd w:val="clear" w:color="auto" w:fill="auto"/>
            <w:noWrap/>
            <w:vAlign w:val="center"/>
          </w:tcPr>
          <w:p w14:paraId="61D40451">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81" w:type="dxa"/>
            <w:shd w:val="clear" w:color="auto" w:fill="auto"/>
            <w:noWrap/>
            <w:vAlign w:val="center"/>
          </w:tcPr>
          <w:p w14:paraId="51C33057">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777F7AE4">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320" w:type="dxa"/>
            <w:shd w:val="clear" w:color="auto" w:fill="auto"/>
            <w:noWrap/>
            <w:vAlign w:val="center"/>
          </w:tcPr>
          <w:p w14:paraId="12FC607D">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589F68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4653A62">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开口阀或开口管线</w:t>
            </w:r>
          </w:p>
        </w:tc>
        <w:tc>
          <w:tcPr>
            <w:tcW w:w="1157" w:type="dxa"/>
            <w:shd w:val="clear" w:color="auto" w:fill="auto"/>
            <w:noWrap/>
            <w:vAlign w:val="center"/>
          </w:tcPr>
          <w:p w14:paraId="324A241D">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101</w:t>
            </w:r>
          </w:p>
        </w:tc>
        <w:tc>
          <w:tcPr>
            <w:tcW w:w="1404" w:type="dxa"/>
            <w:shd w:val="clear" w:color="auto" w:fill="auto"/>
            <w:noWrap/>
            <w:vAlign w:val="center"/>
          </w:tcPr>
          <w:p w14:paraId="5C80B782">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936" w:type="dxa"/>
            <w:shd w:val="clear" w:color="auto" w:fill="auto"/>
            <w:noWrap/>
            <w:vAlign w:val="center"/>
          </w:tcPr>
          <w:p w14:paraId="4A68359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99</w:t>
            </w:r>
          </w:p>
        </w:tc>
        <w:tc>
          <w:tcPr>
            <w:tcW w:w="909" w:type="dxa"/>
            <w:shd w:val="clear" w:color="auto" w:fill="auto"/>
            <w:noWrap/>
            <w:vAlign w:val="center"/>
          </w:tcPr>
          <w:p w14:paraId="52D1A1D5">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157" w:type="dxa"/>
            <w:gridSpan w:val="2"/>
            <w:shd w:val="clear" w:color="auto" w:fill="auto"/>
            <w:noWrap/>
            <w:vAlign w:val="center"/>
          </w:tcPr>
          <w:p w14:paraId="58C0FA4B">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6" w:type="dxa"/>
            <w:shd w:val="clear" w:color="auto" w:fill="auto"/>
            <w:noWrap/>
            <w:vAlign w:val="center"/>
          </w:tcPr>
          <w:p w14:paraId="07743D95">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1481" w:type="dxa"/>
            <w:shd w:val="clear" w:color="auto" w:fill="auto"/>
            <w:noWrap/>
            <w:vAlign w:val="center"/>
          </w:tcPr>
          <w:p w14:paraId="6AEDA0AD">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406444A0">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320" w:type="dxa"/>
            <w:shd w:val="clear" w:color="auto" w:fill="auto"/>
            <w:noWrap/>
            <w:vAlign w:val="center"/>
          </w:tcPr>
          <w:p w14:paraId="521EDF08">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3E6C62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B62F866">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连接件</w:t>
            </w:r>
          </w:p>
        </w:tc>
        <w:tc>
          <w:tcPr>
            <w:tcW w:w="1157" w:type="dxa"/>
            <w:shd w:val="clear" w:color="auto" w:fill="auto"/>
            <w:noWrap/>
            <w:vAlign w:val="center"/>
          </w:tcPr>
          <w:p w14:paraId="06D62A3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1404" w:type="dxa"/>
            <w:shd w:val="clear" w:color="auto" w:fill="auto"/>
            <w:noWrap/>
            <w:vAlign w:val="center"/>
          </w:tcPr>
          <w:p w14:paraId="5F541ACC">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936" w:type="dxa"/>
            <w:shd w:val="clear" w:color="auto" w:fill="auto"/>
            <w:noWrap/>
            <w:vAlign w:val="center"/>
          </w:tcPr>
          <w:p w14:paraId="1DC42132">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909" w:type="dxa"/>
            <w:shd w:val="clear" w:color="auto" w:fill="auto"/>
            <w:noWrap/>
            <w:vAlign w:val="center"/>
          </w:tcPr>
          <w:p w14:paraId="55475A2C">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57" w:type="dxa"/>
            <w:gridSpan w:val="2"/>
            <w:shd w:val="clear" w:color="auto" w:fill="auto"/>
            <w:noWrap/>
            <w:vAlign w:val="center"/>
          </w:tcPr>
          <w:p w14:paraId="6BEA9442">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6" w:type="dxa"/>
            <w:shd w:val="clear" w:color="auto" w:fill="auto"/>
            <w:noWrap/>
            <w:vAlign w:val="center"/>
          </w:tcPr>
          <w:p w14:paraId="04361EA4">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81" w:type="dxa"/>
            <w:shd w:val="clear" w:color="auto" w:fill="auto"/>
            <w:noWrap/>
            <w:vAlign w:val="center"/>
          </w:tcPr>
          <w:p w14:paraId="4E601D95">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06960F7C">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320" w:type="dxa"/>
            <w:shd w:val="clear" w:color="auto" w:fill="auto"/>
            <w:noWrap/>
            <w:vAlign w:val="center"/>
          </w:tcPr>
          <w:p w14:paraId="40EB6597">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398A4F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3DC876DE">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泄压设备</w:t>
            </w:r>
          </w:p>
        </w:tc>
        <w:tc>
          <w:tcPr>
            <w:tcW w:w="1157" w:type="dxa"/>
            <w:shd w:val="clear" w:color="auto" w:fill="auto"/>
            <w:noWrap/>
            <w:vAlign w:val="center"/>
          </w:tcPr>
          <w:p w14:paraId="2EE4A11A">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1404" w:type="dxa"/>
            <w:shd w:val="clear" w:color="auto" w:fill="auto"/>
            <w:noWrap/>
            <w:vAlign w:val="center"/>
          </w:tcPr>
          <w:p w14:paraId="51E5D56E">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936" w:type="dxa"/>
            <w:shd w:val="clear" w:color="auto" w:fill="auto"/>
            <w:noWrap/>
            <w:vAlign w:val="center"/>
          </w:tcPr>
          <w:p w14:paraId="64F37B6A">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909" w:type="dxa"/>
            <w:shd w:val="clear" w:color="auto" w:fill="auto"/>
            <w:noWrap/>
            <w:vAlign w:val="center"/>
          </w:tcPr>
          <w:p w14:paraId="321D87B1">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57" w:type="dxa"/>
            <w:gridSpan w:val="2"/>
            <w:shd w:val="clear" w:color="auto" w:fill="auto"/>
            <w:noWrap/>
            <w:vAlign w:val="center"/>
          </w:tcPr>
          <w:p w14:paraId="68C2D179">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6" w:type="dxa"/>
            <w:shd w:val="clear" w:color="auto" w:fill="auto"/>
            <w:noWrap/>
            <w:vAlign w:val="center"/>
          </w:tcPr>
          <w:p w14:paraId="18036FDC">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81" w:type="dxa"/>
            <w:shd w:val="clear" w:color="auto" w:fill="auto"/>
            <w:noWrap/>
            <w:vAlign w:val="center"/>
          </w:tcPr>
          <w:p w14:paraId="2AD66FB1">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07752D97">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320" w:type="dxa"/>
            <w:shd w:val="clear" w:color="auto" w:fill="auto"/>
            <w:noWrap/>
            <w:vAlign w:val="center"/>
          </w:tcPr>
          <w:p w14:paraId="7D09F6E2">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349D2E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16CF8479">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压缩机</w:t>
            </w:r>
          </w:p>
        </w:tc>
        <w:tc>
          <w:tcPr>
            <w:tcW w:w="1157" w:type="dxa"/>
            <w:shd w:val="clear" w:color="auto" w:fill="auto"/>
            <w:noWrap/>
            <w:vAlign w:val="center"/>
          </w:tcPr>
          <w:p w14:paraId="2B2107E8">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1404" w:type="dxa"/>
            <w:shd w:val="clear" w:color="auto" w:fill="auto"/>
            <w:noWrap/>
            <w:vAlign w:val="center"/>
          </w:tcPr>
          <w:p w14:paraId="3DD9CD3F">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936" w:type="dxa"/>
            <w:shd w:val="clear" w:color="auto" w:fill="auto"/>
            <w:noWrap/>
            <w:vAlign w:val="center"/>
          </w:tcPr>
          <w:p w14:paraId="401881EE">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909" w:type="dxa"/>
            <w:shd w:val="clear" w:color="auto" w:fill="auto"/>
            <w:noWrap/>
            <w:vAlign w:val="center"/>
          </w:tcPr>
          <w:p w14:paraId="7E0D1681">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57" w:type="dxa"/>
            <w:gridSpan w:val="2"/>
            <w:shd w:val="clear" w:color="auto" w:fill="auto"/>
            <w:noWrap/>
            <w:vAlign w:val="center"/>
          </w:tcPr>
          <w:p w14:paraId="1ED73873">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6" w:type="dxa"/>
            <w:shd w:val="clear" w:color="auto" w:fill="auto"/>
            <w:noWrap/>
            <w:vAlign w:val="center"/>
          </w:tcPr>
          <w:p w14:paraId="2EB7665B">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81" w:type="dxa"/>
            <w:shd w:val="clear" w:color="auto" w:fill="auto"/>
            <w:noWrap/>
            <w:vAlign w:val="center"/>
          </w:tcPr>
          <w:p w14:paraId="2F08E64D">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2BD6D17B">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320" w:type="dxa"/>
            <w:shd w:val="clear" w:color="auto" w:fill="auto"/>
            <w:noWrap/>
            <w:vAlign w:val="center"/>
          </w:tcPr>
          <w:p w14:paraId="4ABA94BC">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48AEE8A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131E8E3">
            <w:pPr>
              <w:pStyle w:val="26"/>
              <w:ind w:firstLine="0" w:firstLineChars="0"/>
              <w:rPr>
                <w:rFonts w:hint="eastAsia" w:ascii="宋体" w:hAnsi="宋体" w:eastAsia="宋体" w:cs="宋体"/>
                <w:color w:val="000000"/>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其他</w:t>
            </w:r>
          </w:p>
        </w:tc>
        <w:tc>
          <w:tcPr>
            <w:tcW w:w="1157" w:type="dxa"/>
            <w:shd w:val="clear" w:color="auto" w:fill="auto"/>
            <w:noWrap/>
            <w:vAlign w:val="center"/>
          </w:tcPr>
          <w:p w14:paraId="1E34F938">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1404" w:type="dxa"/>
            <w:shd w:val="clear" w:color="auto" w:fill="auto"/>
            <w:noWrap/>
            <w:vAlign w:val="center"/>
          </w:tcPr>
          <w:p w14:paraId="665662AD">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936" w:type="dxa"/>
            <w:shd w:val="clear" w:color="auto" w:fill="auto"/>
            <w:noWrap/>
            <w:vAlign w:val="center"/>
          </w:tcPr>
          <w:p w14:paraId="0EA9B354">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909" w:type="dxa"/>
            <w:shd w:val="clear" w:color="auto" w:fill="auto"/>
            <w:noWrap/>
            <w:vAlign w:val="center"/>
          </w:tcPr>
          <w:p w14:paraId="7E1628F4">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57" w:type="dxa"/>
            <w:gridSpan w:val="2"/>
            <w:shd w:val="clear" w:color="auto" w:fill="auto"/>
            <w:noWrap/>
            <w:vAlign w:val="center"/>
          </w:tcPr>
          <w:p w14:paraId="28FC8FB8">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6" w:type="dxa"/>
            <w:shd w:val="clear" w:color="auto" w:fill="auto"/>
            <w:noWrap/>
            <w:vAlign w:val="center"/>
          </w:tcPr>
          <w:p w14:paraId="4E67F1E7">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81" w:type="dxa"/>
            <w:shd w:val="clear" w:color="auto" w:fill="auto"/>
            <w:noWrap/>
            <w:vAlign w:val="center"/>
          </w:tcPr>
          <w:p w14:paraId="5761CA55">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05AF5073">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320" w:type="dxa"/>
            <w:shd w:val="clear" w:color="auto" w:fill="auto"/>
            <w:noWrap/>
            <w:vAlign w:val="center"/>
          </w:tcPr>
          <w:p w14:paraId="4B97C1A2">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2328FB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A34C103">
            <w:pPr>
              <w:pStyle w:val="23"/>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rPr>
              <w:t>合计</w:t>
            </w:r>
          </w:p>
        </w:tc>
        <w:tc>
          <w:tcPr>
            <w:tcW w:w="1157" w:type="dxa"/>
            <w:shd w:val="clear" w:color="auto" w:fill="auto"/>
            <w:noWrap/>
            <w:vAlign w:val="center"/>
          </w:tcPr>
          <w:p w14:paraId="1C3ADF94">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1613</w:t>
            </w:r>
          </w:p>
        </w:tc>
        <w:tc>
          <w:tcPr>
            <w:tcW w:w="1404" w:type="dxa"/>
            <w:shd w:val="clear" w:color="auto" w:fill="auto"/>
            <w:noWrap/>
            <w:vAlign w:val="center"/>
          </w:tcPr>
          <w:p w14:paraId="74E3F016">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25</w:t>
            </w:r>
          </w:p>
        </w:tc>
        <w:tc>
          <w:tcPr>
            <w:tcW w:w="936" w:type="dxa"/>
            <w:shd w:val="clear" w:color="auto" w:fill="auto"/>
            <w:noWrap/>
            <w:vAlign w:val="center"/>
          </w:tcPr>
          <w:p w14:paraId="2815389E">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1588</w:t>
            </w:r>
          </w:p>
        </w:tc>
        <w:tc>
          <w:tcPr>
            <w:tcW w:w="909" w:type="dxa"/>
            <w:shd w:val="clear" w:color="auto" w:fill="auto"/>
            <w:noWrap/>
            <w:vAlign w:val="center"/>
          </w:tcPr>
          <w:p w14:paraId="77E2D50C">
            <w:pPr>
              <w:spacing w:line="200" w:lineRule="exact"/>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2157" w:type="dxa"/>
            <w:gridSpan w:val="2"/>
            <w:shd w:val="clear" w:color="auto" w:fill="auto"/>
            <w:noWrap/>
            <w:vAlign w:val="center"/>
          </w:tcPr>
          <w:p w14:paraId="4C4FF7C6">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p>
        </w:tc>
        <w:tc>
          <w:tcPr>
            <w:tcW w:w="1456" w:type="dxa"/>
            <w:shd w:val="clear" w:color="auto" w:fill="auto"/>
            <w:noWrap/>
            <w:vAlign w:val="center"/>
          </w:tcPr>
          <w:p w14:paraId="3263464F">
            <w:pPr>
              <w:spacing w:line="200" w:lineRule="exact"/>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1481" w:type="dxa"/>
            <w:shd w:val="clear" w:color="auto" w:fill="auto"/>
            <w:noWrap/>
            <w:vAlign w:val="center"/>
          </w:tcPr>
          <w:p w14:paraId="54C446F2">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00" w:type="dxa"/>
            <w:shd w:val="clear" w:color="auto" w:fill="auto"/>
            <w:noWrap/>
            <w:vAlign w:val="center"/>
          </w:tcPr>
          <w:p w14:paraId="40ECF226">
            <w:pPr>
              <w:spacing w:line="200" w:lineRule="exact"/>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2320" w:type="dxa"/>
            <w:shd w:val="clear" w:color="auto" w:fill="auto"/>
            <w:noWrap/>
            <w:vAlign w:val="center"/>
          </w:tcPr>
          <w:p w14:paraId="24D3C100">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bl>
    <w:p w14:paraId="716CAFC8">
      <w:pPr>
        <w:pStyle w:val="23"/>
        <w:jc w:val="center"/>
        <w:rPr>
          <w:rFonts w:hint="eastAsia" w:asciiTheme="majorEastAsia" w:hAnsiTheme="majorEastAsia" w:eastAsiaTheme="majorEastAsia" w:cstheme="majorEastAsia"/>
          <w:color w:val="auto"/>
          <w:sz w:val="21"/>
          <w:szCs w:val="21"/>
          <w:lang w:val="en-US" w:eastAsia="zh-CN"/>
        </w:rPr>
      </w:pPr>
    </w:p>
    <w:p w14:paraId="45B3C5F2">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07" w:name="_Toc9145"/>
      <w:r>
        <w:rPr>
          <w:rFonts w:hint="eastAsia" w:asciiTheme="majorEastAsia" w:hAnsiTheme="majorEastAsia" w:eastAsiaTheme="majorEastAsia" w:cstheme="majorEastAsia"/>
          <w:sz w:val="21"/>
          <w:szCs w:val="21"/>
          <w:lang w:val="en-US" w:eastAsia="zh-CN"/>
        </w:rPr>
        <w:t xml:space="preserve">表6.3 </w:t>
      </w:r>
      <w:r>
        <w:rPr>
          <w:rFonts w:hint="eastAsia" w:asciiTheme="majorEastAsia" w:hAnsiTheme="majorEastAsia" w:eastAsiaTheme="majorEastAsia" w:cstheme="majorEastAsia"/>
          <w:b/>
          <w:bCs/>
          <w:sz w:val="21"/>
          <w:szCs w:val="21"/>
          <w:u w:val="none"/>
          <w:lang w:val="en-US" w:eastAsia="zh-CN"/>
        </w:rPr>
        <w:t>山东威特化工有限公司</w:t>
      </w:r>
      <w:r>
        <w:rPr>
          <w:rFonts w:hint="eastAsia" w:asciiTheme="majorEastAsia" w:hAnsiTheme="majorEastAsia" w:eastAsiaTheme="majorEastAsia" w:cstheme="majorEastAsia"/>
          <w:sz w:val="21"/>
          <w:szCs w:val="21"/>
          <w:lang w:val="en-US" w:eastAsia="zh-CN"/>
        </w:rPr>
        <w:t>2025年第三季度LDAR普查表</w:t>
      </w:r>
      <w:bookmarkEnd w:id="107"/>
    </w:p>
    <w:p w14:paraId="7017F71F">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填表日期：2025年08月16日</w:t>
      </w:r>
    </w:p>
    <w:tbl>
      <w:tblPr>
        <w:tblStyle w:val="13"/>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14:paraId="7C55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restart"/>
            <w:vAlign w:val="center"/>
          </w:tcPr>
          <w:p w14:paraId="424D50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645" w:type="dxa"/>
            <w:gridSpan w:val="3"/>
            <w:vAlign w:val="center"/>
          </w:tcPr>
          <w:p w14:paraId="695395C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947" w:type="dxa"/>
            <w:gridSpan w:val="6"/>
            <w:vAlign w:val="center"/>
          </w:tcPr>
          <w:p w14:paraId="79506B5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山东威特化工有限公司</w:t>
            </w:r>
          </w:p>
        </w:tc>
      </w:tr>
      <w:tr w14:paraId="5842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0BAAFC3A">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D96EEA1">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947" w:type="dxa"/>
            <w:gridSpan w:val="6"/>
            <w:vAlign w:val="center"/>
          </w:tcPr>
          <w:p w14:paraId="033DDAF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14:paraId="5EF0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6A41247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71754F0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947" w:type="dxa"/>
            <w:gridSpan w:val="6"/>
            <w:vAlign w:val="center"/>
          </w:tcPr>
          <w:p w14:paraId="55E46183">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韩经理</w:t>
            </w:r>
          </w:p>
        </w:tc>
      </w:tr>
      <w:tr w14:paraId="1720C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796F4AE3">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FE1CED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947" w:type="dxa"/>
            <w:gridSpan w:val="6"/>
            <w:vAlign w:val="center"/>
          </w:tcPr>
          <w:p w14:paraId="38E9D2E4">
            <w:pPr>
              <w:pStyle w:val="23"/>
              <w:rPr>
                <w:rFonts w:hint="eastAsia" w:asciiTheme="majorEastAsia" w:hAnsiTheme="majorEastAsia" w:eastAsiaTheme="majorEastAsia" w:cstheme="majorEastAsia"/>
                <w:color w:val="auto"/>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14:paraId="0118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1FE7434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2C089CA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947" w:type="dxa"/>
            <w:gridSpan w:val="6"/>
            <w:vAlign w:val="center"/>
          </w:tcPr>
          <w:p w14:paraId="26DDD8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35E23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Align w:val="center"/>
          </w:tcPr>
          <w:p w14:paraId="06A01D2F">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592" w:type="dxa"/>
            <w:gridSpan w:val="9"/>
            <w:vAlign w:val="center"/>
          </w:tcPr>
          <w:p w14:paraId="41F9D5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01月-2025年09月</w:t>
            </w:r>
          </w:p>
        </w:tc>
      </w:tr>
      <w:tr w14:paraId="15E1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76" w:type="dxa"/>
            <w:gridSpan w:val="8"/>
            <w:vAlign w:val="center"/>
          </w:tcPr>
          <w:p w14:paraId="6A9EEF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63" w:type="dxa"/>
            <w:gridSpan w:val="2"/>
            <w:vAlign w:val="center"/>
          </w:tcPr>
          <w:p w14:paraId="03BC61B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14:paraId="3F20F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47" w:type="dxa"/>
            <w:vAlign w:val="center"/>
          </w:tcPr>
          <w:p w14:paraId="43CC27AE">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206" w:type="dxa"/>
            <w:vAlign w:val="center"/>
          </w:tcPr>
          <w:p w14:paraId="4F7DD88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14:paraId="307F85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33" w:type="dxa"/>
            <w:vAlign w:val="center"/>
          </w:tcPr>
          <w:p w14:paraId="7661A75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14:paraId="53037F75">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206" w:type="dxa"/>
            <w:vAlign w:val="center"/>
          </w:tcPr>
          <w:p w14:paraId="4B7CDA2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14:paraId="0D7C31A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83" w:type="dxa"/>
            <w:vAlign w:val="center"/>
          </w:tcPr>
          <w:p w14:paraId="7AE1B0DB">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44" w:type="dxa"/>
            <w:vAlign w:val="center"/>
          </w:tcPr>
          <w:p w14:paraId="7018FBFE">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44" w:type="dxa"/>
            <w:vAlign w:val="center"/>
          </w:tcPr>
          <w:p w14:paraId="4DAED646">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713" w:type="dxa"/>
            <w:vAlign w:val="center"/>
          </w:tcPr>
          <w:p w14:paraId="162CC43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56" w:type="dxa"/>
            <w:vAlign w:val="center"/>
          </w:tcPr>
          <w:p w14:paraId="6AD7DF71">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807" w:type="dxa"/>
            <w:vAlign w:val="center"/>
          </w:tcPr>
          <w:p w14:paraId="691542E9">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14:paraId="6F95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47" w:type="dxa"/>
            <w:vAlign w:val="center"/>
          </w:tcPr>
          <w:p w14:paraId="0C0A3F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储运装置</w:t>
            </w:r>
          </w:p>
        </w:tc>
        <w:tc>
          <w:tcPr>
            <w:tcW w:w="1206" w:type="dxa"/>
            <w:shd w:val="clear" w:color="auto" w:fill="auto"/>
            <w:vAlign w:val="center"/>
          </w:tcPr>
          <w:p w14:paraId="088490D9">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8549</w:t>
            </w:r>
          </w:p>
        </w:tc>
        <w:tc>
          <w:tcPr>
            <w:tcW w:w="1233" w:type="dxa"/>
            <w:shd w:val="clear" w:color="auto" w:fill="auto"/>
            <w:vAlign w:val="center"/>
          </w:tcPr>
          <w:p w14:paraId="46EC6EF6">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8544</w:t>
            </w:r>
          </w:p>
        </w:tc>
        <w:tc>
          <w:tcPr>
            <w:tcW w:w="1206" w:type="dxa"/>
            <w:shd w:val="clear" w:color="auto" w:fill="auto"/>
            <w:vAlign w:val="center"/>
          </w:tcPr>
          <w:p w14:paraId="4984D809">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11</w:t>
            </w:r>
          </w:p>
        </w:tc>
        <w:tc>
          <w:tcPr>
            <w:tcW w:w="1383" w:type="dxa"/>
            <w:shd w:val="clear" w:color="auto" w:fill="auto"/>
            <w:vAlign w:val="center"/>
          </w:tcPr>
          <w:p w14:paraId="4C3514F2">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2</w:t>
            </w:r>
          </w:p>
        </w:tc>
        <w:tc>
          <w:tcPr>
            <w:tcW w:w="1344" w:type="dxa"/>
            <w:shd w:val="clear" w:color="auto" w:fill="auto"/>
            <w:vAlign w:val="center"/>
          </w:tcPr>
          <w:p w14:paraId="4B80CC05">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1344" w:type="dxa"/>
            <w:shd w:val="clear" w:color="auto" w:fill="auto"/>
            <w:vAlign w:val="center"/>
          </w:tcPr>
          <w:p w14:paraId="109A5E9C">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0.13</w:t>
            </w:r>
          </w:p>
        </w:tc>
        <w:tc>
          <w:tcPr>
            <w:tcW w:w="1713" w:type="dxa"/>
            <w:shd w:val="clear" w:color="auto" w:fill="auto"/>
            <w:vAlign w:val="center"/>
          </w:tcPr>
          <w:p w14:paraId="06D8CBC0">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0.02</w:t>
            </w:r>
          </w:p>
        </w:tc>
        <w:tc>
          <w:tcPr>
            <w:tcW w:w="1356" w:type="dxa"/>
            <w:shd w:val="clear" w:color="auto" w:fill="auto"/>
            <w:vAlign w:val="center"/>
          </w:tcPr>
          <w:p w14:paraId="44F477C7">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11</w:t>
            </w:r>
          </w:p>
        </w:tc>
        <w:tc>
          <w:tcPr>
            <w:tcW w:w="1807" w:type="dxa"/>
            <w:shd w:val="clear" w:color="auto" w:fill="auto"/>
            <w:vAlign w:val="center"/>
          </w:tcPr>
          <w:p w14:paraId="54FA5A2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r>
      <w:tr w14:paraId="4972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47" w:type="dxa"/>
            <w:shd w:val="clear" w:color="auto" w:fill="auto"/>
            <w:vAlign w:val="center"/>
          </w:tcPr>
          <w:p w14:paraId="3459CA2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烷基化装置</w:t>
            </w:r>
          </w:p>
        </w:tc>
        <w:tc>
          <w:tcPr>
            <w:tcW w:w="1206" w:type="dxa"/>
            <w:shd w:val="clear" w:color="auto" w:fill="auto"/>
            <w:vAlign w:val="center"/>
          </w:tcPr>
          <w:p w14:paraId="68BAD093">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7856</w:t>
            </w:r>
          </w:p>
        </w:tc>
        <w:tc>
          <w:tcPr>
            <w:tcW w:w="1233" w:type="dxa"/>
            <w:shd w:val="clear" w:color="auto" w:fill="auto"/>
            <w:vAlign w:val="center"/>
          </w:tcPr>
          <w:p w14:paraId="7A235872">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7729</w:t>
            </w:r>
          </w:p>
        </w:tc>
        <w:tc>
          <w:tcPr>
            <w:tcW w:w="1206" w:type="dxa"/>
            <w:shd w:val="clear" w:color="auto" w:fill="auto"/>
            <w:vAlign w:val="center"/>
          </w:tcPr>
          <w:p w14:paraId="493CDBB3">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14</w:t>
            </w:r>
          </w:p>
        </w:tc>
        <w:tc>
          <w:tcPr>
            <w:tcW w:w="1383" w:type="dxa"/>
            <w:shd w:val="clear" w:color="auto" w:fill="auto"/>
            <w:vAlign w:val="center"/>
          </w:tcPr>
          <w:p w14:paraId="3BF54DB7">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4</w:t>
            </w:r>
          </w:p>
        </w:tc>
        <w:tc>
          <w:tcPr>
            <w:tcW w:w="1344" w:type="dxa"/>
            <w:shd w:val="clear" w:color="auto" w:fill="auto"/>
            <w:vAlign w:val="center"/>
          </w:tcPr>
          <w:p w14:paraId="1D55CB13">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1344" w:type="dxa"/>
            <w:shd w:val="clear" w:color="auto" w:fill="auto"/>
            <w:vAlign w:val="center"/>
          </w:tcPr>
          <w:p w14:paraId="5F2A6BAD">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0.18</w:t>
            </w:r>
          </w:p>
        </w:tc>
        <w:tc>
          <w:tcPr>
            <w:tcW w:w="1713" w:type="dxa"/>
            <w:shd w:val="clear" w:color="auto" w:fill="auto"/>
            <w:vAlign w:val="center"/>
          </w:tcPr>
          <w:p w14:paraId="18B834CB">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0.05</w:t>
            </w:r>
          </w:p>
        </w:tc>
        <w:tc>
          <w:tcPr>
            <w:tcW w:w="1356" w:type="dxa"/>
            <w:shd w:val="clear" w:color="auto" w:fill="auto"/>
            <w:vAlign w:val="center"/>
          </w:tcPr>
          <w:p w14:paraId="41ED11C7">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14</w:t>
            </w:r>
          </w:p>
        </w:tc>
        <w:tc>
          <w:tcPr>
            <w:tcW w:w="1807" w:type="dxa"/>
            <w:shd w:val="clear" w:color="auto" w:fill="auto"/>
            <w:vAlign w:val="center"/>
          </w:tcPr>
          <w:p w14:paraId="15A867AA">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r>
      <w:tr w14:paraId="3881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7" w:type="dxa"/>
            <w:vAlign w:val="center"/>
          </w:tcPr>
          <w:p w14:paraId="1E563983">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auto"/>
                <w:szCs w:val="21"/>
                <w:lang w:val="en-US" w:eastAsia="zh-CN"/>
              </w:rPr>
              <w:t>合计</w:t>
            </w:r>
          </w:p>
        </w:tc>
        <w:tc>
          <w:tcPr>
            <w:tcW w:w="1206" w:type="dxa"/>
            <w:shd w:val="clear" w:color="auto" w:fill="auto"/>
            <w:vAlign w:val="center"/>
          </w:tcPr>
          <w:p w14:paraId="636ECB71">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16405</w:t>
            </w:r>
          </w:p>
        </w:tc>
        <w:tc>
          <w:tcPr>
            <w:tcW w:w="1233" w:type="dxa"/>
            <w:shd w:val="clear" w:color="auto" w:fill="auto"/>
            <w:vAlign w:val="center"/>
          </w:tcPr>
          <w:p w14:paraId="19C41E02">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16273</w:t>
            </w:r>
          </w:p>
        </w:tc>
        <w:tc>
          <w:tcPr>
            <w:tcW w:w="1206" w:type="dxa"/>
            <w:shd w:val="clear" w:color="auto" w:fill="auto"/>
            <w:vAlign w:val="center"/>
          </w:tcPr>
          <w:p w14:paraId="1560B96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25</w:t>
            </w:r>
          </w:p>
        </w:tc>
        <w:tc>
          <w:tcPr>
            <w:tcW w:w="1383" w:type="dxa"/>
            <w:shd w:val="clear" w:color="auto" w:fill="auto"/>
            <w:vAlign w:val="center"/>
          </w:tcPr>
          <w:p w14:paraId="199566B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6</w:t>
            </w:r>
          </w:p>
        </w:tc>
        <w:tc>
          <w:tcPr>
            <w:tcW w:w="1344" w:type="dxa"/>
            <w:shd w:val="clear" w:color="auto" w:fill="auto"/>
            <w:vAlign w:val="center"/>
          </w:tcPr>
          <w:p w14:paraId="389D8206">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42D65DB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0.15</w:t>
            </w:r>
          </w:p>
        </w:tc>
        <w:tc>
          <w:tcPr>
            <w:tcW w:w="1713" w:type="dxa"/>
            <w:shd w:val="clear" w:color="auto" w:fill="auto"/>
            <w:vAlign w:val="center"/>
          </w:tcPr>
          <w:p w14:paraId="1511C4BD">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0.04</w:t>
            </w:r>
          </w:p>
        </w:tc>
        <w:tc>
          <w:tcPr>
            <w:tcW w:w="1356" w:type="dxa"/>
            <w:shd w:val="clear" w:color="auto" w:fill="auto"/>
            <w:vAlign w:val="center"/>
          </w:tcPr>
          <w:p w14:paraId="63EE5994">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25</w:t>
            </w:r>
          </w:p>
        </w:tc>
        <w:tc>
          <w:tcPr>
            <w:tcW w:w="1807" w:type="dxa"/>
            <w:shd w:val="clear" w:color="auto" w:fill="auto"/>
            <w:vAlign w:val="center"/>
          </w:tcPr>
          <w:p w14:paraId="3E229A05">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r>
      <w:tr w14:paraId="6AFB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9" w:type="dxa"/>
            <w:gridSpan w:val="10"/>
            <w:tcBorders>
              <w:top w:val="single" w:color="auto" w:sz="12" w:space="0"/>
              <w:bottom w:val="single" w:color="auto" w:sz="12" w:space="0"/>
            </w:tcBorders>
            <w:vAlign w:val="center"/>
          </w:tcPr>
          <w:p w14:paraId="707C19F8">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14:paraId="4DDF9BC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14:paraId="69A72CF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14:paraId="7F8B695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14:paraId="2F0F868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14:paraId="45087AD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14:paraId="1BE0083E">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14:paraId="54C1D013">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14:paraId="4FBD6D65">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08" w:name="_Toc6994"/>
      <w:r>
        <w:rPr>
          <w:rFonts w:hint="eastAsia" w:asciiTheme="majorEastAsia" w:hAnsiTheme="majorEastAsia" w:eastAsiaTheme="majorEastAsia" w:cstheme="majorEastAsia"/>
          <w:sz w:val="21"/>
          <w:szCs w:val="21"/>
          <w:lang w:val="en-US" w:eastAsia="zh-CN"/>
        </w:rPr>
        <w:t>表6.4  山东威特化工有限公司2025年第三季度泄漏点复检表</w:t>
      </w:r>
      <w:bookmarkEnd w:id="108"/>
    </w:p>
    <w:tbl>
      <w:tblPr>
        <w:tblStyle w:val="14"/>
        <w:tblpPr w:leftFromText="180" w:rightFromText="180" w:vertAnchor="text" w:horzAnchor="page" w:tblpXSpec="center" w:tblpY="62"/>
        <w:tblOverlap w:val="never"/>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44"/>
        <w:gridCol w:w="1494"/>
        <w:gridCol w:w="2094"/>
        <w:gridCol w:w="1156"/>
        <w:gridCol w:w="2373"/>
        <w:gridCol w:w="1135"/>
        <w:gridCol w:w="1470"/>
        <w:gridCol w:w="1440"/>
        <w:gridCol w:w="1614"/>
        <w:gridCol w:w="1355"/>
      </w:tblGrid>
      <w:tr w14:paraId="237E8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871" w:hRule="atLeast"/>
          <w:tblHeader/>
          <w:jc w:val="center"/>
        </w:trPr>
        <w:tc>
          <w:tcPr>
            <w:tcW w:w="217" w:type="pct"/>
            <w:tcBorders>
              <w:tl2br w:val="nil"/>
              <w:tr2bl w:val="nil"/>
            </w:tcBorders>
            <w:shd w:val="clear" w:color="auto" w:fill="auto"/>
            <w:vAlign w:val="center"/>
          </w:tcPr>
          <w:p w14:paraId="1F31074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505" w:type="pct"/>
            <w:tcBorders>
              <w:tl2br w:val="nil"/>
              <w:tr2bl w:val="nil"/>
            </w:tcBorders>
            <w:shd w:val="clear" w:color="auto" w:fill="auto"/>
            <w:vAlign w:val="center"/>
          </w:tcPr>
          <w:p w14:paraId="4B3CFBF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08" w:type="pct"/>
            <w:tcBorders>
              <w:tl2br w:val="nil"/>
              <w:tr2bl w:val="nil"/>
            </w:tcBorders>
            <w:shd w:val="clear" w:color="auto" w:fill="auto"/>
            <w:vAlign w:val="center"/>
          </w:tcPr>
          <w:p w14:paraId="48552B7C">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391" w:type="pct"/>
            <w:tcBorders>
              <w:tl2br w:val="nil"/>
              <w:tr2bl w:val="nil"/>
            </w:tcBorders>
            <w:shd w:val="clear" w:color="auto" w:fill="auto"/>
            <w:vAlign w:val="center"/>
          </w:tcPr>
          <w:p w14:paraId="33466CDF">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803" w:type="pct"/>
            <w:tcBorders>
              <w:tl2br w:val="nil"/>
              <w:tr2bl w:val="nil"/>
            </w:tcBorders>
            <w:shd w:val="clear" w:color="auto" w:fill="auto"/>
            <w:vAlign w:val="center"/>
          </w:tcPr>
          <w:p w14:paraId="21A0433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384" w:type="pct"/>
            <w:tcBorders>
              <w:tl2br w:val="nil"/>
              <w:tr2bl w:val="nil"/>
            </w:tcBorders>
            <w:shd w:val="clear" w:color="auto" w:fill="auto"/>
            <w:vAlign w:val="center"/>
          </w:tcPr>
          <w:p w14:paraId="6F6453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97" w:type="pct"/>
            <w:tcBorders>
              <w:tl2br w:val="nil"/>
              <w:tr2bl w:val="nil"/>
            </w:tcBorders>
            <w:shd w:val="clear" w:color="auto" w:fill="auto"/>
            <w:vAlign w:val="center"/>
          </w:tcPr>
          <w:p w14:paraId="7EC9A3C0">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7" w:type="pct"/>
            <w:tcBorders>
              <w:tl2br w:val="nil"/>
              <w:tr2bl w:val="nil"/>
            </w:tcBorders>
            <w:shd w:val="clear" w:color="auto" w:fill="auto"/>
            <w:vAlign w:val="center"/>
          </w:tcPr>
          <w:p w14:paraId="2AB11E9B">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546" w:type="pct"/>
            <w:tcBorders>
              <w:tl2br w:val="nil"/>
              <w:tr2bl w:val="nil"/>
            </w:tcBorders>
            <w:shd w:val="clear" w:color="auto" w:fill="auto"/>
            <w:vAlign w:val="center"/>
          </w:tcPr>
          <w:p w14:paraId="1D6168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c>
          <w:tcPr>
            <w:tcW w:w="458" w:type="pct"/>
            <w:tcBorders>
              <w:tl2br w:val="nil"/>
              <w:tr2bl w:val="nil"/>
            </w:tcBorders>
            <w:shd w:val="clear" w:color="auto" w:fill="auto"/>
            <w:vAlign w:val="center"/>
          </w:tcPr>
          <w:p w14:paraId="18358F67">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复检人</w:t>
            </w:r>
          </w:p>
        </w:tc>
      </w:tr>
      <w:tr w14:paraId="78C09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35" w:hRule="atLeast"/>
          <w:tblHeader/>
          <w:jc w:val="center"/>
        </w:trPr>
        <w:tc>
          <w:tcPr>
            <w:tcW w:w="217" w:type="pct"/>
            <w:tcBorders>
              <w:tl2br w:val="nil"/>
              <w:tr2bl w:val="nil"/>
            </w:tcBorders>
            <w:shd w:val="clear" w:color="auto" w:fill="auto"/>
            <w:vAlign w:val="center"/>
          </w:tcPr>
          <w:p w14:paraId="068788A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505" w:type="pct"/>
            <w:tcBorders>
              <w:tl2br w:val="nil"/>
              <w:tr2bl w:val="nil"/>
            </w:tcBorders>
            <w:shd w:val="clear" w:color="auto" w:fill="auto"/>
            <w:vAlign w:val="center"/>
          </w:tcPr>
          <w:p w14:paraId="7A6369A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储运装置</w:t>
            </w:r>
          </w:p>
        </w:tc>
        <w:tc>
          <w:tcPr>
            <w:tcW w:w="708" w:type="pct"/>
            <w:tcBorders>
              <w:tl2br w:val="nil"/>
              <w:tr2bl w:val="nil"/>
            </w:tcBorders>
            <w:shd w:val="clear" w:color="auto" w:fill="auto"/>
            <w:vAlign w:val="center"/>
          </w:tcPr>
          <w:p w14:paraId="2C64AEC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XXXZG0-03-01-0009</w:t>
            </w:r>
          </w:p>
        </w:tc>
        <w:tc>
          <w:tcPr>
            <w:tcW w:w="391" w:type="pct"/>
            <w:tcBorders>
              <w:tl2br w:val="nil"/>
              <w:tr2bl w:val="nil"/>
            </w:tcBorders>
            <w:shd w:val="clear" w:color="auto" w:fill="auto"/>
            <w:vAlign w:val="center"/>
          </w:tcPr>
          <w:p w14:paraId="4B2BD23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005V</w:t>
            </w:r>
          </w:p>
        </w:tc>
        <w:tc>
          <w:tcPr>
            <w:tcW w:w="803" w:type="pct"/>
            <w:tcBorders>
              <w:tl2br w:val="nil"/>
              <w:tr2bl w:val="nil"/>
            </w:tcBorders>
            <w:shd w:val="clear" w:color="auto" w:fill="auto"/>
            <w:vAlign w:val="center"/>
          </w:tcPr>
          <w:p w14:paraId="7718638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P-511B</w:t>
            </w:r>
          </w:p>
        </w:tc>
        <w:tc>
          <w:tcPr>
            <w:tcW w:w="384" w:type="pct"/>
            <w:tcBorders>
              <w:tl2br w:val="nil"/>
              <w:tr2bl w:val="nil"/>
            </w:tcBorders>
            <w:shd w:val="clear" w:color="auto" w:fill="FFFFFF" w:themeFill="background1"/>
            <w:vAlign w:val="center"/>
          </w:tcPr>
          <w:p w14:paraId="52F7F0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7" w:type="pct"/>
            <w:tcBorders>
              <w:tl2br w:val="nil"/>
              <w:tr2bl w:val="nil"/>
            </w:tcBorders>
            <w:shd w:val="clear" w:color="auto" w:fill="auto"/>
            <w:vAlign w:val="center"/>
          </w:tcPr>
          <w:p w14:paraId="6BFFE40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1160.4</w:t>
            </w:r>
          </w:p>
        </w:tc>
        <w:tc>
          <w:tcPr>
            <w:tcW w:w="487" w:type="pct"/>
            <w:tcBorders>
              <w:tl2br w:val="nil"/>
              <w:tr2bl w:val="nil"/>
            </w:tcBorders>
            <w:shd w:val="clear" w:color="auto" w:fill="auto"/>
            <w:vAlign w:val="center"/>
          </w:tcPr>
          <w:p w14:paraId="58327FF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24.4</w:t>
            </w:r>
          </w:p>
        </w:tc>
        <w:tc>
          <w:tcPr>
            <w:tcW w:w="546" w:type="pct"/>
            <w:tcBorders>
              <w:tl2br w:val="nil"/>
              <w:tr2bl w:val="nil"/>
            </w:tcBorders>
            <w:shd w:val="clear" w:color="auto" w:fill="FFFFFF" w:themeFill="background1"/>
            <w:vAlign w:val="bottom"/>
          </w:tcPr>
          <w:p w14:paraId="0462E32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2025-05-13 15:48:33</w:t>
            </w:r>
          </w:p>
        </w:tc>
        <w:tc>
          <w:tcPr>
            <w:tcW w:w="458" w:type="pct"/>
            <w:tcBorders>
              <w:tl2br w:val="nil"/>
              <w:tr2bl w:val="nil"/>
            </w:tcBorders>
            <w:shd w:val="clear" w:color="auto" w:fill="FFFFFF" w:themeFill="background1"/>
            <w:vAlign w:val="center"/>
          </w:tcPr>
          <w:p w14:paraId="4F2F4266">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r w14:paraId="113FC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35" w:hRule="atLeast"/>
          <w:tblHeader/>
          <w:jc w:val="center"/>
        </w:trPr>
        <w:tc>
          <w:tcPr>
            <w:tcW w:w="217" w:type="pct"/>
            <w:tcBorders>
              <w:tl2br w:val="nil"/>
              <w:tr2bl w:val="nil"/>
            </w:tcBorders>
            <w:shd w:val="clear" w:color="auto" w:fill="auto"/>
            <w:vAlign w:val="center"/>
          </w:tcPr>
          <w:p w14:paraId="21882B1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w:t>
            </w:r>
          </w:p>
        </w:tc>
        <w:tc>
          <w:tcPr>
            <w:tcW w:w="505" w:type="pct"/>
            <w:tcBorders>
              <w:tl2br w:val="nil"/>
              <w:tr2bl w:val="nil"/>
            </w:tcBorders>
            <w:shd w:val="clear" w:color="auto" w:fill="auto"/>
            <w:vAlign w:val="center"/>
          </w:tcPr>
          <w:p w14:paraId="2215987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储运装置</w:t>
            </w:r>
          </w:p>
        </w:tc>
        <w:tc>
          <w:tcPr>
            <w:tcW w:w="708" w:type="pct"/>
            <w:tcBorders>
              <w:tl2br w:val="nil"/>
              <w:tr2bl w:val="nil"/>
            </w:tcBorders>
            <w:shd w:val="clear" w:color="auto" w:fill="auto"/>
            <w:vAlign w:val="center"/>
          </w:tcPr>
          <w:p w14:paraId="2041AC3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XXXZG0-03-01-0085</w:t>
            </w:r>
          </w:p>
        </w:tc>
        <w:tc>
          <w:tcPr>
            <w:tcW w:w="391" w:type="pct"/>
            <w:tcBorders>
              <w:tl2br w:val="nil"/>
              <w:tr2bl w:val="nil"/>
            </w:tcBorders>
            <w:shd w:val="clear" w:color="auto" w:fill="auto"/>
            <w:vAlign w:val="center"/>
          </w:tcPr>
          <w:p w14:paraId="413A6C84">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003V</w:t>
            </w:r>
          </w:p>
        </w:tc>
        <w:tc>
          <w:tcPr>
            <w:tcW w:w="803" w:type="pct"/>
            <w:tcBorders>
              <w:tl2br w:val="nil"/>
              <w:tr2bl w:val="nil"/>
            </w:tcBorders>
            <w:shd w:val="clear" w:color="auto" w:fill="auto"/>
            <w:vAlign w:val="center"/>
          </w:tcPr>
          <w:p w14:paraId="0B9E297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丁二烯循环泵P-506A</w:t>
            </w:r>
          </w:p>
        </w:tc>
        <w:tc>
          <w:tcPr>
            <w:tcW w:w="384" w:type="pct"/>
            <w:tcBorders>
              <w:tl2br w:val="nil"/>
              <w:tr2bl w:val="nil"/>
            </w:tcBorders>
            <w:shd w:val="clear" w:color="auto" w:fill="FFFFFF" w:themeFill="background1"/>
            <w:vAlign w:val="center"/>
          </w:tcPr>
          <w:p w14:paraId="0219FF8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7" w:type="pct"/>
            <w:tcBorders>
              <w:tl2br w:val="nil"/>
              <w:tr2bl w:val="nil"/>
            </w:tcBorders>
            <w:shd w:val="clear" w:color="auto" w:fill="auto"/>
            <w:vAlign w:val="center"/>
          </w:tcPr>
          <w:p w14:paraId="4251851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1053.8</w:t>
            </w:r>
          </w:p>
        </w:tc>
        <w:tc>
          <w:tcPr>
            <w:tcW w:w="487" w:type="pct"/>
            <w:tcBorders>
              <w:tl2br w:val="nil"/>
              <w:tr2bl w:val="nil"/>
            </w:tcBorders>
            <w:shd w:val="clear" w:color="auto" w:fill="auto"/>
            <w:vAlign w:val="center"/>
          </w:tcPr>
          <w:p w14:paraId="7C4A04C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15.7</w:t>
            </w:r>
          </w:p>
        </w:tc>
        <w:tc>
          <w:tcPr>
            <w:tcW w:w="546" w:type="pct"/>
            <w:tcBorders>
              <w:tl2br w:val="nil"/>
              <w:tr2bl w:val="nil"/>
            </w:tcBorders>
            <w:shd w:val="clear" w:color="auto" w:fill="FFFFFF" w:themeFill="background1"/>
            <w:vAlign w:val="bottom"/>
          </w:tcPr>
          <w:p w14:paraId="756FF85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2025-05-13 15:45:20</w:t>
            </w:r>
          </w:p>
        </w:tc>
        <w:tc>
          <w:tcPr>
            <w:tcW w:w="458" w:type="pct"/>
            <w:tcBorders>
              <w:tl2br w:val="nil"/>
              <w:tr2bl w:val="nil"/>
            </w:tcBorders>
            <w:shd w:val="clear" w:color="auto" w:fill="FFFFFF" w:themeFill="background1"/>
            <w:vAlign w:val="center"/>
          </w:tcPr>
          <w:p w14:paraId="166D50C8">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r w14:paraId="6691E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tblHeader/>
          <w:jc w:val="center"/>
        </w:trPr>
        <w:tc>
          <w:tcPr>
            <w:tcW w:w="217" w:type="pct"/>
            <w:tcBorders>
              <w:tl2br w:val="nil"/>
              <w:tr2bl w:val="nil"/>
            </w:tcBorders>
            <w:shd w:val="clear" w:color="auto" w:fill="auto"/>
            <w:vAlign w:val="center"/>
          </w:tcPr>
          <w:p w14:paraId="2049FC4C">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w:t>
            </w:r>
          </w:p>
        </w:tc>
        <w:tc>
          <w:tcPr>
            <w:tcW w:w="505" w:type="pct"/>
            <w:tcBorders>
              <w:tl2br w:val="nil"/>
              <w:tr2bl w:val="nil"/>
            </w:tcBorders>
            <w:shd w:val="clear" w:color="auto" w:fill="auto"/>
            <w:vAlign w:val="center"/>
          </w:tcPr>
          <w:p w14:paraId="2CC0FE5E">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708" w:type="pct"/>
            <w:tcBorders>
              <w:tl2br w:val="nil"/>
              <w:tr2bl w:val="nil"/>
            </w:tcBorders>
            <w:shd w:val="clear" w:color="auto" w:fill="auto"/>
            <w:vAlign w:val="center"/>
          </w:tcPr>
          <w:p w14:paraId="02B6EB2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XXWJH0-01-01-0021</w:t>
            </w:r>
          </w:p>
        </w:tc>
        <w:tc>
          <w:tcPr>
            <w:tcW w:w="391" w:type="pct"/>
            <w:tcBorders>
              <w:tl2br w:val="nil"/>
              <w:tr2bl w:val="nil"/>
            </w:tcBorders>
            <w:shd w:val="clear" w:color="auto" w:fill="auto"/>
            <w:vAlign w:val="center"/>
          </w:tcPr>
          <w:p w14:paraId="5A13A88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011V</w:t>
            </w:r>
          </w:p>
        </w:tc>
        <w:tc>
          <w:tcPr>
            <w:tcW w:w="803" w:type="pct"/>
            <w:tcBorders>
              <w:tl2br w:val="nil"/>
              <w:tr2bl w:val="nil"/>
            </w:tcBorders>
            <w:shd w:val="clear" w:color="auto" w:fill="auto"/>
            <w:vAlign w:val="center"/>
          </w:tcPr>
          <w:p w14:paraId="0E4C1EB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P-502A</w:t>
            </w:r>
          </w:p>
        </w:tc>
        <w:tc>
          <w:tcPr>
            <w:tcW w:w="384" w:type="pct"/>
            <w:tcBorders>
              <w:tl2br w:val="nil"/>
              <w:tr2bl w:val="nil"/>
            </w:tcBorders>
            <w:shd w:val="clear" w:color="auto" w:fill="FFFFFF" w:themeFill="background1"/>
            <w:vAlign w:val="center"/>
          </w:tcPr>
          <w:p w14:paraId="13F14DD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7" w:type="pct"/>
            <w:tcBorders>
              <w:tl2br w:val="nil"/>
              <w:tr2bl w:val="nil"/>
            </w:tcBorders>
            <w:shd w:val="clear" w:color="auto" w:fill="auto"/>
            <w:vAlign w:val="center"/>
          </w:tcPr>
          <w:p w14:paraId="4E0A64F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19099.5</w:t>
            </w:r>
          </w:p>
        </w:tc>
        <w:tc>
          <w:tcPr>
            <w:tcW w:w="487" w:type="pct"/>
            <w:tcBorders>
              <w:tl2br w:val="nil"/>
              <w:tr2bl w:val="nil"/>
            </w:tcBorders>
            <w:shd w:val="clear" w:color="auto" w:fill="auto"/>
            <w:vAlign w:val="center"/>
          </w:tcPr>
          <w:p w14:paraId="4938144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103.5</w:t>
            </w:r>
          </w:p>
        </w:tc>
        <w:tc>
          <w:tcPr>
            <w:tcW w:w="546" w:type="pct"/>
            <w:tcBorders>
              <w:tl2br w:val="nil"/>
              <w:tr2bl w:val="nil"/>
            </w:tcBorders>
            <w:shd w:val="clear" w:color="auto" w:fill="FFFFFF" w:themeFill="background1"/>
            <w:vAlign w:val="bottom"/>
          </w:tcPr>
          <w:p w14:paraId="3484001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2025-05-13 16:00:30</w:t>
            </w:r>
          </w:p>
        </w:tc>
        <w:tc>
          <w:tcPr>
            <w:tcW w:w="458" w:type="pct"/>
            <w:tcBorders>
              <w:tl2br w:val="nil"/>
              <w:tr2bl w:val="nil"/>
            </w:tcBorders>
            <w:shd w:val="clear" w:color="auto" w:fill="FFFFFF" w:themeFill="background1"/>
            <w:vAlign w:val="center"/>
          </w:tcPr>
          <w:p w14:paraId="7DF2A08E">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r w14:paraId="0BAE5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35" w:hRule="atLeast"/>
          <w:tblHeader/>
          <w:jc w:val="center"/>
        </w:trPr>
        <w:tc>
          <w:tcPr>
            <w:tcW w:w="217" w:type="pct"/>
            <w:tcBorders>
              <w:tl2br w:val="nil"/>
              <w:tr2bl w:val="nil"/>
            </w:tcBorders>
            <w:shd w:val="clear" w:color="auto" w:fill="auto"/>
            <w:vAlign w:val="center"/>
          </w:tcPr>
          <w:p w14:paraId="6E29E7DA">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w:t>
            </w:r>
          </w:p>
        </w:tc>
        <w:tc>
          <w:tcPr>
            <w:tcW w:w="505" w:type="pct"/>
            <w:tcBorders>
              <w:tl2br w:val="nil"/>
              <w:tr2bl w:val="nil"/>
            </w:tcBorders>
            <w:shd w:val="clear" w:color="auto" w:fill="auto"/>
            <w:vAlign w:val="center"/>
          </w:tcPr>
          <w:p w14:paraId="007C2DD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708" w:type="pct"/>
            <w:tcBorders>
              <w:tl2br w:val="nil"/>
              <w:tr2bl w:val="nil"/>
            </w:tcBorders>
            <w:shd w:val="clear" w:color="auto" w:fill="auto"/>
            <w:vAlign w:val="center"/>
          </w:tcPr>
          <w:p w14:paraId="189E7B1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XXWJH0-01-01-0028</w:t>
            </w:r>
          </w:p>
        </w:tc>
        <w:tc>
          <w:tcPr>
            <w:tcW w:w="391" w:type="pct"/>
            <w:tcBorders>
              <w:tl2br w:val="nil"/>
              <w:tr2bl w:val="nil"/>
            </w:tcBorders>
            <w:shd w:val="clear" w:color="auto" w:fill="auto"/>
            <w:vAlign w:val="center"/>
          </w:tcPr>
          <w:p w14:paraId="0959D19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002V</w:t>
            </w:r>
          </w:p>
        </w:tc>
        <w:tc>
          <w:tcPr>
            <w:tcW w:w="803" w:type="pct"/>
            <w:tcBorders>
              <w:tl2br w:val="nil"/>
              <w:tr2bl w:val="nil"/>
            </w:tcBorders>
            <w:shd w:val="clear" w:color="auto" w:fill="auto"/>
            <w:vAlign w:val="center"/>
          </w:tcPr>
          <w:p w14:paraId="066504B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P-501B</w:t>
            </w:r>
          </w:p>
        </w:tc>
        <w:tc>
          <w:tcPr>
            <w:tcW w:w="384" w:type="pct"/>
            <w:tcBorders>
              <w:tl2br w:val="nil"/>
              <w:tr2bl w:val="nil"/>
            </w:tcBorders>
            <w:shd w:val="clear" w:color="auto" w:fill="FFFFFF" w:themeFill="background1"/>
            <w:vAlign w:val="center"/>
          </w:tcPr>
          <w:p w14:paraId="30E59BB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7" w:type="pct"/>
            <w:tcBorders>
              <w:tl2br w:val="nil"/>
              <w:tr2bl w:val="nil"/>
            </w:tcBorders>
            <w:shd w:val="clear" w:color="auto" w:fill="auto"/>
            <w:vAlign w:val="center"/>
          </w:tcPr>
          <w:p w14:paraId="391C0CF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1902.1</w:t>
            </w:r>
          </w:p>
        </w:tc>
        <w:tc>
          <w:tcPr>
            <w:tcW w:w="487" w:type="pct"/>
            <w:tcBorders>
              <w:tl2br w:val="nil"/>
              <w:tr2bl w:val="nil"/>
            </w:tcBorders>
            <w:shd w:val="clear" w:color="auto" w:fill="auto"/>
            <w:vAlign w:val="center"/>
          </w:tcPr>
          <w:p w14:paraId="4434E04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39.5</w:t>
            </w:r>
          </w:p>
        </w:tc>
        <w:tc>
          <w:tcPr>
            <w:tcW w:w="546" w:type="pct"/>
            <w:tcBorders>
              <w:tl2br w:val="nil"/>
              <w:tr2bl w:val="nil"/>
            </w:tcBorders>
            <w:shd w:val="clear" w:color="auto" w:fill="FFFFFF" w:themeFill="background1"/>
            <w:vAlign w:val="bottom"/>
          </w:tcPr>
          <w:p w14:paraId="2DEC7AFD">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2025-05-13 16:01:54</w:t>
            </w:r>
          </w:p>
        </w:tc>
        <w:tc>
          <w:tcPr>
            <w:tcW w:w="458" w:type="pct"/>
            <w:tcBorders>
              <w:tl2br w:val="nil"/>
              <w:tr2bl w:val="nil"/>
            </w:tcBorders>
            <w:shd w:val="clear" w:color="auto" w:fill="FFFFFF" w:themeFill="background1"/>
            <w:vAlign w:val="center"/>
          </w:tcPr>
          <w:p w14:paraId="5376C438">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r w14:paraId="2B4DE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35" w:hRule="atLeast"/>
          <w:tblHeader/>
          <w:jc w:val="center"/>
        </w:trPr>
        <w:tc>
          <w:tcPr>
            <w:tcW w:w="217" w:type="pct"/>
            <w:tcBorders>
              <w:tl2br w:val="nil"/>
              <w:tr2bl w:val="nil"/>
            </w:tcBorders>
            <w:shd w:val="clear" w:color="auto" w:fill="auto"/>
            <w:vAlign w:val="center"/>
          </w:tcPr>
          <w:p w14:paraId="16A3A7C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w:t>
            </w:r>
          </w:p>
        </w:tc>
        <w:tc>
          <w:tcPr>
            <w:tcW w:w="505" w:type="pct"/>
            <w:tcBorders>
              <w:tl2br w:val="nil"/>
              <w:tr2bl w:val="nil"/>
            </w:tcBorders>
            <w:shd w:val="clear" w:color="auto" w:fill="auto"/>
            <w:vAlign w:val="center"/>
          </w:tcPr>
          <w:p w14:paraId="7205AE0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708" w:type="pct"/>
            <w:tcBorders>
              <w:tl2br w:val="nil"/>
              <w:tr2bl w:val="nil"/>
            </w:tcBorders>
            <w:shd w:val="clear" w:color="auto" w:fill="auto"/>
            <w:vAlign w:val="center"/>
          </w:tcPr>
          <w:p w14:paraId="478B0A3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XXWJH0-01-01-0035</w:t>
            </w:r>
          </w:p>
        </w:tc>
        <w:tc>
          <w:tcPr>
            <w:tcW w:w="391" w:type="pct"/>
            <w:tcBorders>
              <w:tl2br w:val="nil"/>
              <w:tr2bl w:val="nil"/>
            </w:tcBorders>
            <w:shd w:val="clear" w:color="auto" w:fill="auto"/>
            <w:vAlign w:val="center"/>
          </w:tcPr>
          <w:p w14:paraId="095D512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002V</w:t>
            </w:r>
          </w:p>
        </w:tc>
        <w:tc>
          <w:tcPr>
            <w:tcW w:w="803" w:type="pct"/>
            <w:tcBorders>
              <w:tl2br w:val="nil"/>
              <w:tr2bl w:val="nil"/>
            </w:tcBorders>
            <w:shd w:val="clear" w:color="auto" w:fill="auto"/>
            <w:vAlign w:val="center"/>
          </w:tcPr>
          <w:p w14:paraId="71E1AAF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P-501A</w:t>
            </w:r>
          </w:p>
        </w:tc>
        <w:tc>
          <w:tcPr>
            <w:tcW w:w="384" w:type="pct"/>
            <w:tcBorders>
              <w:tl2br w:val="nil"/>
              <w:tr2bl w:val="nil"/>
            </w:tcBorders>
            <w:shd w:val="clear" w:color="auto" w:fill="FFFFFF" w:themeFill="background1"/>
            <w:vAlign w:val="center"/>
          </w:tcPr>
          <w:p w14:paraId="632F212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7" w:type="pct"/>
            <w:tcBorders>
              <w:tl2br w:val="nil"/>
              <w:tr2bl w:val="nil"/>
            </w:tcBorders>
            <w:shd w:val="clear" w:color="auto" w:fill="auto"/>
            <w:vAlign w:val="center"/>
          </w:tcPr>
          <w:p w14:paraId="62E99D7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24250.7</w:t>
            </w:r>
          </w:p>
        </w:tc>
        <w:tc>
          <w:tcPr>
            <w:tcW w:w="487" w:type="pct"/>
            <w:tcBorders>
              <w:tl2br w:val="nil"/>
              <w:tr2bl w:val="nil"/>
            </w:tcBorders>
            <w:shd w:val="clear" w:color="auto" w:fill="auto"/>
            <w:vAlign w:val="center"/>
          </w:tcPr>
          <w:p w14:paraId="40C4C23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116.4</w:t>
            </w:r>
          </w:p>
        </w:tc>
        <w:tc>
          <w:tcPr>
            <w:tcW w:w="546" w:type="pct"/>
            <w:tcBorders>
              <w:tl2br w:val="nil"/>
              <w:tr2bl w:val="nil"/>
            </w:tcBorders>
            <w:shd w:val="clear" w:color="auto" w:fill="FFFFFF" w:themeFill="background1"/>
            <w:vAlign w:val="bottom"/>
          </w:tcPr>
          <w:p w14:paraId="56EDBC3E">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2025-05-13 16:03:32</w:t>
            </w:r>
          </w:p>
        </w:tc>
        <w:tc>
          <w:tcPr>
            <w:tcW w:w="458" w:type="pct"/>
            <w:tcBorders>
              <w:tl2br w:val="nil"/>
              <w:tr2bl w:val="nil"/>
            </w:tcBorders>
            <w:shd w:val="clear" w:color="auto" w:fill="FFFFFF" w:themeFill="background1"/>
            <w:vAlign w:val="center"/>
          </w:tcPr>
          <w:p w14:paraId="7259909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r w14:paraId="36FED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35" w:hRule="atLeast"/>
          <w:tblHeader/>
          <w:jc w:val="center"/>
        </w:trPr>
        <w:tc>
          <w:tcPr>
            <w:tcW w:w="217" w:type="pct"/>
            <w:tcBorders>
              <w:tl2br w:val="nil"/>
              <w:tr2bl w:val="nil"/>
            </w:tcBorders>
            <w:shd w:val="clear" w:color="auto" w:fill="auto"/>
            <w:vAlign w:val="center"/>
          </w:tcPr>
          <w:p w14:paraId="036AE404">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6</w:t>
            </w:r>
          </w:p>
        </w:tc>
        <w:tc>
          <w:tcPr>
            <w:tcW w:w="505" w:type="pct"/>
            <w:tcBorders>
              <w:tl2br w:val="nil"/>
              <w:tr2bl w:val="nil"/>
            </w:tcBorders>
            <w:shd w:val="clear" w:color="auto" w:fill="auto"/>
            <w:vAlign w:val="center"/>
          </w:tcPr>
          <w:p w14:paraId="2B4625B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708" w:type="pct"/>
            <w:tcBorders>
              <w:tl2br w:val="nil"/>
              <w:tr2bl w:val="nil"/>
            </w:tcBorders>
            <w:shd w:val="clear" w:color="auto" w:fill="auto"/>
            <w:vAlign w:val="center"/>
          </w:tcPr>
          <w:p w14:paraId="7FA743F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XXWJH0-01-01-0072</w:t>
            </w:r>
          </w:p>
        </w:tc>
        <w:tc>
          <w:tcPr>
            <w:tcW w:w="391" w:type="pct"/>
            <w:tcBorders>
              <w:tl2br w:val="nil"/>
              <w:tr2bl w:val="nil"/>
            </w:tcBorders>
            <w:shd w:val="clear" w:color="auto" w:fill="auto"/>
            <w:vAlign w:val="center"/>
          </w:tcPr>
          <w:p w14:paraId="3E7DB1D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002V</w:t>
            </w:r>
          </w:p>
        </w:tc>
        <w:tc>
          <w:tcPr>
            <w:tcW w:w="803" w:type="pct"/>
            <w:tcBorders>
              <w:tl2br w:val="nil"/>
              <w:tr2bl w:val="nil"/>
            </w:tcBorders>
            <w:shd w:val="clear" w:color="auto" w:fill="auto"/>
            <w:vAlign w:val="center"/>
          </w:tcPr>
          <w:p w14:paraId="6CDE5BE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P-301B</w:t>
            </w:r>
          </w:p>
        </w:tc>
        <w:tc>
          <w:tcPr>
            <w:tcW w:w="384" w:type="pct"/>
            <w:tcBorders>
              <w:tl2br w:val="nil"/>
              <w:tr2bl w:val="nil"/>
            </w:tcBorders>
            <w:shd w:val="clear" w:color="auto" w:fill="FFFFFF" w:themeFill="background1"/>
            <w:vAlign w:val="center"/>
          </w:tcPr>
          <w:p w14:paraId="36CC78F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7" w:type="pct"/>
            <w:tcBorders>
              <w:tl2br w:val="nil"/>
              <w:tr2bl w:val="nil"/>
            </w:tcBorders>
            <w:shd w:val="clear" w:color="auto" w:fill="auto"/>
            <w:vAlign w:val="center"/>
          </w:tcPr>
          <w:p w14:paraId="765D03F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657.1</w:t>
            </w:r>
          </w:p>
        </w:tc>
        <w:tc>
          <w:tcPr>
            <w:tcW w:w="487" w:type="pct"/>
            <w:tcBorders>
              <w:tl2br w:val="nil"/>
              <w:tr2bl w:val="nil"/>
            </w:tcBorders>
            <w:shd w:val="clear" w:color="auto" w:fill="auto"/>
            <w:vAlign w:val="center"/>
          </w:tcPr>
          <w:p w14:paraId="11543E1B">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32.3</w:t>
            </w:r>
          </w:p>
        </w:tc>
        <w:tc>
          <w:tcPr>
            <w:tcW w:w="546" w:type="pct"/>
            <w:tcBorders>
              <w:tl2br w:val="nil"/>
              <w:tr2bl w:val="nil"/>
            </w:tcBorders>
            <w:shd w:val="clear" w:color="auto" w:fill="FFFFFF" w:themeFill="background1"/>
            <w:vAlign w:val="bottom"/>
          </w:tcPr>
          <w:p w14:paraId="1A43E018">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2025-05-13 16:04:22</w:t>
            </w:r>
          </w:p>
        </w:tc>
        <w:tc>
          <w:tcPr>
            <w:tcW w:w="458" w:type="pct"/>
            <w:tcBorders>
              <w:tl2br w:val="nil"/>
              <w:tr2bl w:val="nil"/>
            </w:tcBorders>
            <w:shd w:val="clear" w:color="auto" w:fill="FFFFFF" w:themeFill="background1"/>
            <w:vAlign w:val="center"/>
          </w:tcPr>
          <w:p w14:paraId="0EC5DCDA">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r w14:paraId="10C50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tblHeader/>
          <w:jc w:val="center"/>
        </w:trPr>
        <w:tc>
          <w:tcPr>
            <w:tcW w:w="217" w:type="pct"/>
            <w:tcBorders>
              <w:tl2br w:val="nil"/>
              <w:tr2bl w:val="nil"/>
            </w:tcBorders>
            <w:shd w:val="clear" w:color="auto" w:fill="auto"/>
            <w:vAlign w:val="center"/>
          </w:tcPr>
          <w:p w14:paraId="177718F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7</w:t>
            </w:r>
          </w:p>
        </w:tc>
        <w:tc>
          <w:tcPr>
            <w:tcW w:w="505" w:type="pct"/>
            <w:tcBorders>
              <w:tl2br w:val="nil"/>
              <w:tr2bl w:val="nil"/>
            </w:tcBorders>
            <w:shd w:val="clear" w:color="auto" w:fill="auto"/>
            <w:vAlign w:val="center"/>
          </w:tcPr>
          <w:p w14:paraId="2EDD2E9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708" w:type="pct"/>
            <w:tcBorders>
              <w:tl2br w:val="nil"/>
              <w:tr2bl w:val="nil"/>
            </w:tcBorders>
            <w:shd w:val="clear" w:color="auto" w:fill="auto"/>
            <w:vAlign w:val="center"/>
          </w:tcPr>
          <w:p w14:paraId="36B7714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XXWJH0-01-01-0261</w:t>
            </w:r>
          </w:p>
        </w:tc>
        <w:tc>
          <w:tcPr>
            <w:tcW w:w="391" w:type="pct"/>
            <w:tcBorders>
              <w:tl2br w:val="nil"/>
              <w:tr2bl w:val="nil"/>
            </w:tcBorders>
            <w:shd w:val="clear" w:color="auto" w:fill="auto"/>
            <w:vAlign w:val="center"/>
          </w:tcPr>
          <w:p w14:paraId="29C93A7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014V</w:t>
            </w:r>
          </w:p>
        </w:tc>
        <w:tc>
          <w:tcPr>
            <w:tcW w:w="803" w:type="pct"/>
            <w:tcBorders>
              <w:tl2br w:val="nil"/>
              <w:tr2bl w:val="nil"/>
            </w:tcBorders>
            <w:shd w:val="clear" w:color="auto" w:fill="auto"/>
            <w:vAlign w:val="center"/>
          </w:tcPr>
          <w:p w14:paraId="551C978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西侧管线群组</w:t>
            </w:r>
          </w:p>
        </w:tc>
        <w:tc>
          <w:tcPr>
            <w:tcW w:w="384" w:type="pct"/>
            <w:tcBorders>
              <w:tl2br w:val="nil"/>
              <w:tr2bl w:val="nil"/>
            </w:tcBorders>
            <w:shd w:val="clear" w:color="auto" w:fill="FFFFFF" w:themeFill="background1"/>
            <w:vAlign w:val="center"/>
          </w:tcPr>
          <w:p w14:paraId="7A86E4D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7" w:type="pct"/>
            <w:tcBorders>
              <w:tl2br w:val="nil"/>
              <w:tr2bl w:val="nil"/>
            </w:tcBorders>
            <w:shd w:val="clear" w:color="auto" w:fill="auto"/>
            <w:vAlign w:val="center"/>
          </w:tcPr>
          <w:p w14:paraId="2D22F82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806.5</w:t>
            </w:r>
          </w:p>
        </w:tc>
        <w:tc>
          <w:tcPr>
            <w:tcW w:w="487" w:type="pct"/>
            <w:tcBorders>
              <w:tl2br w:val="nil"/>
              <w:tr2bl w:val="nil"/>
            </w:tcBorders>
            <w:shd w:val="clear" w:color="auto" w:fill="auto"/>
            <w:vAlign w:val="center"/>
          </w:tcPr>
          <w:p w14:paraId="49F6AF85">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135.7</w:t>
            </w:r>
          </w:p>
        </w:tc>
        <w:tc>
          <w:tcPr>
            <w:tcW w:w="546" w:type="pct"/>
            <w:tcBorders>
              <w:tl2br w:val="nil"/>
              <w:tr2bl w:val="nil"/>
            </w:tcBorders>
            <w:shd w:val="clear" w:color="auto" w:fill="FFFFFF" w:themeFill="background1"/>
            <w:vAlign w:val="bottom"/>
          </w:tcPr>
          <w:p w14:paraId="3CCDB2A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2025-05-13 16:10:54</w:t>
            </w:r>
          </w:p>
        </w:tc>
        <w:tc>
          <w:tcPr>
            <w:tcW w:w="458" w:type="pct"/>
            <w:tcBorders>
              <w:tl2br w:val="nil"/>
              <w:tr2bl w:val="nil"/>
            </w:tcBorders>
            <w:shd w:val="clear" w:color="auto" w:fill="FFFFFF" w:themeFill="background1"/>
            <w:vAlign w:val="center"/>
          </w:tcPr>
          <w:p w14:paraId="2FF0D65A">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r w14:paraId="74496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tblHeader/>
          <w:jc w:val="center"/>
        </w:trPr>
        <w:tc>
          <w:tcPr>
            <w:tcW w:w="217" w:type="pct"/>
            <w:tcBorders>
              <w:tl2br w:val="nil"/>
              <w:tr2bl w:val="nil"/>
            </w:tcBorders>
            <w:shd w:val="clear" w:color="auto" w:fill="auto"/>
            <w:vAlign w:val="center"/>
          </w:tcPr>
          <w:p w14:paraId="23411B8C">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8</w:t>
            </w:r>
          </w:p>
        </w:tc>
        <w:tc>
          <w:tcPr>
            <w:tcW w:w="505" w:type="pct"/>
            <w:tcBorders>
              <w:tl2br w:val="nil"/>
              <w:tr2bl w:val="nil"/>
            </w:tcBorders>
            <w:shd w:val="clear" w:color="auto" w:fill="auto"/>
            <w:vAlign w:val="center"/>
          </w:tcPr>
          <w:p w14:paraId="0C6E52E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708" w:type="pct"/>
            <w:tcBorders>
              <w:tl2br w:val="nil"/>
              <w:tr2bl w:val="nil"/>
            </w:tcBorders>
            <w:shd w:val="clear" w:color="auto" w:fill="auto"/>
            <w:vAlign w:val="center"/>
          </w:tcPr>
          <w:p w14:paraId="322F489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XXWJH0-03-01-0021</w:t>
            </w:r>
          </w:p>
        </w:tc>
        <w:tc>
          <w:tcPr>
            <w:tcW w:w="391" w:type="pct"/>
            <w:tcBorders>
              <w:tl2br w:val="nil"/>
              <w:tr2bl w:val="nil"/>
            </w:tcBorders>
            <w:shd w:val="clear" w:color="auto" w:fill="auto"/>
            <w:vAlign w:val="center"/>
          </w:tcPr>
          <w:p w14:paraId="216EEA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003V</w:t>
            </w:r>
          </w:p>
        </w:tc>
        <w:tc>
          <w:tcPr>
            <w:tcW w:w="803" w:type="pct"/>
            <w:tcBorders>
              <w:tl2br w:val="nil"/>
              <w:tr2bl w:val="nil"/>
            </w:tcBorders>
            <w:shd w:val="clear" w:color="auto" w:fill="auto"/>
            <w:vAlign w:val="center"/>
          </w:tcPr>
          <w:p w14:paraId="5212160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P-401B</w:t>
            </w:r>
          </w:p>
        </w:tc>
        <w:tc>
          <w:tcPr>
            <w:tcW w:w="384" w:type="pct"/>
            <w:tcBorders>
              <w:tl2br w:val="nil"/>
              <w:tr2bl w:val="nil"/>
            </w:tcBorders>
            <w:shd w:val="clear" w:color="auto" w:fill="FFFFFF" w:themeFill="background1"/>
            <w:vAlign w:val="center"/>
          </w:tcPr>
          <w:p w14:paraId="542E8FB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7" w:type="pct"/>
            <w:tcBorders>
              <w:tl2br w:val="nil"/>
              <w:tr2bl w:val="nil"/>
            </w:tcBorders>
            <w:shd w:val="clear" w:color="auto" w:fill="auto"/>
            <w:vAlign w:val="center"/>
          </w:tcPr>
          <w:p w14:paraId="221685D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1212.4</w:t>
            </w:r>
          </w:p>
        </w:tc>
        <w:tc>
          <w:tcPr>
            <w:tcW w:w="487" w:type="pct"/>
            <w:tcBorders>
              <w:tl2br w:val="nil"/>
              <w:tr2bl w:val="nil"/>
            </w:tcBorders>
            <w:shd w:val="clear" w:color="auto" w:fill="auto"/>
            <w:vAlign w:val="center"/>
          </w:tcPr>
          <w:p w14:paraId="19A68B04">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12.7</w:t>
            </w:r>
          </w:p>
        </w:tc>
        <w:tc>
          <w:tcPr>
            <w:tcW w:w="546" w:type="pct"/>
            <w:tcBorders>
              <w:tl2br w:val="nil"/>
              <w:tr2bl w:val="nil"/>
            </w:tcBorders>
            <w:shd w:val="clear" w:color="auto" w:fill="FFFFFF" w:themeFill="background1"/>
            <w:vAlign w:val="bottom"/>
          </w:tcPr>
          <w:p w14:paraId="21FB740E">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2025-05-13 16:08:33</w:t>
            </w:r>
          </w:p>
        </w:tc>
        <w:tc>
          <w:tcPr>
            <w:tcW w:w="458" w:type="pct"/>
            <w:tcBorders>
              <w:tl2br w:val="nil"/>
              <w:tr2bl w:val="nil"/>
            </w:tcBorders>
            <w:shd w:val="clear" w:color="auto" w:fill="FFFFFF" w:themeFill="background1"/>
            <w:vAlign w:val="center"/>
          </w:tcPr>
          <w:p w14:paraId="328BA625">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r w14:paraId="62B71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88" w:hRule="atLeast"/>
          <w:tblHeader/>
          <w:jc w:val="center"/>
        </w:trPr>
        <w:tc>
          <w:tcPr>
            <w:tcW w:w="217" w:type="pct"/>
            <w:tcBorders>
              <w:tl2br w:val="nil"/>
              <w:tr2bl w:val="nil"/>
            </w:tcBorders>
            <w:shd w:val="clear" w:color="auto" w:fill="auto"/>
            <w:vAlign w:val="center"/>
          </w:tcPr>
          <w:p w14:paraId="272DE684">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9</w:t>
            </w:r>
          </w:p>
        </w:tc>
        <w:tc>
          <w:tcPr>
            <w:tcW w:w="505" w:type="pct"/>
            <w:tcBorders>
              <w:tl2br w:val="nil"/>
              <w:tr2bl w:val="nil"/>
            </w:tcBorders>
            <w:shd w:val="clear" w:color="auto" w:fill="auto"/>
            <w:vAlign w:val="center"/>
          </w:tcPr>
          <w:p w14:paraId="1F86621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708" w:type="pct"/>
            <w:tcBorders>
              <w:tl2br w:val="nil"/>
              <w:tr2bl w:val="nil"/>
            </w:tcBorders>
            <w:shd w:val="clear" w:color="auto" w:fill="auto"/>
            <w:vAlign w:val="center"/>
          </w:tcPr>
          <w:p w14:paraId="40ECDFE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XXWJH0-03-01-0026</w:t>
            </w:r>
          </w:p>
        </w:tc>
        <w:tc>
          <w:tcPr>
            <w:tcW w:w="391" w:type="pct"/>
            <w:tcBorders>
              <w:tl2br w:val="nil"/>
              <w:tr2bl w:val="nil"/>
            </w:tcBorders>
            <w:shd w:val="clear" w:color="auto" w:fill="auto"/>
            <w:vAlign w:val="center"/>
          </w:tcPr>
          <w:p w14:paraId="46D2AEE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003V</w:t>
            </w:r>
          </w:p>
        </w:tc>
        <w:tc>
          <w:tcPr>
            <w:tcW w:w="803" w:type="pct"/>
            <w:tcBorders>
              <w:tl2br w:val="nil"/>
              <w:tr2bl w:val="nil"/>
            </w:tcBorders>
            <w:shd w:val="clear" w:color="auto" w:fill="auto"/>
            <w:vAlign w:val="center"/>
          </w:tcPr>
          <w:p w14:paraId="2049A02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P-401A</w:t>
            </w:r>
          </w:p>
        </w:tc>
        <w:tc>
          <w:tcPr>
            <w:tcW w:w="384" w:type="pct"/>
            <w:tcBorders>
              <w:tl2br w:val="nil"/>
              <w:tr2bl w:val="nil"/>
            </w:tcBorders>
            <w:shd w:val="clear" w:color="auto" w:fill="FFFFFF" w:themeFill="background1"/>
            <w:vAlign w:val="center"/>
          </w:tcPr>
          <w:p w14:paraId="3363C82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7" w:type="pct"/>
            <w:tcBorders>
              <w:tl2br w:val="nil"/>
              <w:tr2bl w:val="nil"/>
            </w:tcBorders>
            <w:shd w:val="clear" w:color="auto" w:fill="auto"/>
            <w:vAlign w:val="center"/>
          </w:tcPr>
          <w:p w14:paraId="10C480A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24164.4</w:t>
            </w:r>
          </w:p>
        </w:tc>
        <w:tc>
          <w:tcPr>
            <w:tcW w:w="487" w:type="pct"/>
            <w:tcBorders>
              <w:tl2br w:val="nil"/>
              <w:tr2bl w:val="nil"/>
            </w:tcBorders>
            <w:shd w:val="clear" w:color="auto" w:fill="auto"/>
            <w:vAlign w:val="center"/>
          </w:tcPr>
          <w:p w14:paraId="4B3CCFE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141.6</w:t>
            </w:r>
          </w:p>
        </w:tc>
        <w:tc>
          <w:tcPr>
            <w:tcW w:w="546" w:type="pct"/>
            <w:tcBorders>
              <w:tl2br w:val="nil"/>
              <w:tr2bl w:val="nil"/>
            </w:tcBorders>
            <w:shd w:val="clear" w:color="auto" w:fill="FFFFFF" w:themeFill="background1"/>
            <w:vAlign w:val="bottom"/>
          </w:tcPr>
          <w:p w14:paraId="407C5FE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2025-05-13 16:07:52</w:t>
            </w:r>
          </w:p>
        </w:tc>
        <w:tc>
          <w:tcPr>
            <w:tcW w:w="458" w:type="pct"/>
            <w:tcBorders>
              <w:tl2br w:val="nil"/>
              <w:tr2bl w:val="nil"/>
            </w:tcBorders>
            <w:shd w:val="clear" w:color="auto" w:fill="FFFFFF" w:themeFill="background1"/>
            <w:vAlign w:val="center"/>
          </w:tcPr>
          <w:p w14:paraId="0FD554A1">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bl>
    <w:p w14:paraId="69B0B71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ab/>
      </w:r>
      <w:r>
        <w:rPr>
          <w:rFonts w:hint="eastAsia" w:asciiTheme="majorEastAsia" w:hAnsiTheme="majorEastAsia" w:eastAsiaTheme="majorEastAsia" w:cstheme="majorEastAsia"/>
          <w:lang w:val="en-US" w:eastAsia="zh-CN"/>
        </w:rPr>
        <w:t xml:space="preserve">                    </w:t>
      </w:r>
    </w:p>
    <w:p w14:paraId="0EDFF617">
      <w:pPr>
        <w:rPr>
          <w:rFonts w:hint="eastAsia" w:asciiTheme="majorEastAsia" w:hAnsiTheme="majorEastAsia" w:eastAsiaTheme="majorEastAsia" w:cstheme="majorEastAsia"/>
          <w:lang w:val="en-US" w:eastAsia="zh-CN"/>
        </w:rPr>
      </w:pPr>
    </w:p>
    <w:p w14:paraId="06ECDFAC">
      <w:pPr>
        <w:rPr>
          <w:rFonts w:hint="eastAsia"/>
          <w:lang w:val="en-US" w:eastAsia="zh-CN"/>
        </w:rPr>
      </w:pPr>
    </w:p>
    <w:p w14:paraId="047D2C2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14:paraId="49C103EA">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E862">
    <w:pPr>
      <w:pStyle w:val="8"/>
      <w:rPr>
        <w:rFonts w:hint="default" w:ascii="宋体" w:hAnsi="宋体" w:eastAsia="宋体" w:cs="宋体"/>
        <w:lang w:val="en-US" w:eastAsia="zh-CN"/>
      </w:rPr>
    </w:pPr>
    <w:r>
      <w:rPr>
        <w:rFonts w:hint="eastAsia" w:ascii="宋体" w:hAnsi="宋体" w:eastAsia="宋体" w:cs="宋体"/>
        <w:u w:val="single"/>
        <w:lang w:eastAsia="zh-CN"/>
      </w:rPr>
      <w:t>地址：</w:t>
    </w:r>
    <w:r>
      <w:rPr>
        <w:rFonts w:hint="eastAsia"/>
        <w:u w:val="single"/>
        <w:lang w:val="en-US" w:eastAsia="zh-CN"/>
      </w:rPr>
      <w:t xml:space="preserve">山东省东营市开发区东六路25号1幢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CF88">
    <w:pPr>
      <w:pStyle w:val="8"/>
    </w:pPr>
  </w:p>
  <w:p w14:paraId="08CC74B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4A1">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ABB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7FABBF">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72E826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E02">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C751">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22</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531C">
    <w:pPr>
      <w:pStyle w:val="9"/>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报告编号：（E检）字（2025）0026号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CCA4">
    <w:pPr>
      <w:pStyle w:val="9"/>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报告编号：（E检）字（2025）0026号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97AD">
    <w:pPr>
      <w:pStyle w:val="9"/>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9504"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报告编号：（E检）字（2025）0026号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0F37">
    <w:pPr>
      <w:pStyle w:val="9"/>
      <w:pBdr>
        <w:bottom w:val="single" w:color="auto" w:sz="4" w:space="1"/>
      </w:pBdr>
      <w:ind w:left="2160" w:hanging="2160" w:hangingChars="1200"/>
      <w:jc w:val="left"/>
      <w:rPr>
        <w:rFonts w:hint="default"/>
        <w:lang w:val="en-US" w:eastAsia="zh-CN"/>
      </w:rPr>
    </w:pPr>
    <w:r>
      <w:drawing>
        <wp:anchor distT="0" distB="0" distL="114300" distR="114300" simplePos="0" relativeHeight="251667456"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报告编号：（E检）字（2025）0026号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5574FC"/>
    <w:rsid w:val="007A51B4"/>
    <w:rsid w:val="00885B23"/>
    <w:rsid w:val="009A6B35"/>
    <w:rsid w:val="00A73864"/>
    <w:rsid w:val="00AD10E6"/>
    <w:rsid w:val="00D72607"/>
    <w:rsid w:val="00DA5C53"/>
    <w:rsid w:val="01080A12"/>
    <w:rsid w:val="01412E7F"/>
    <w:rsid w:val="01465D58"/>
    <w:rsid w:val="014F03EF"/>
    <w:rsid w:val="01674A91"/>
    <w:rsid w:val="01692BFA"/>
    <w:rsid w:val="01714809"/>
    <w:rsid w:val="01D328ED"/>
    <w:rsid w:val="01DB7ED5"/>
    <w:rsid w:val="01F80A87"/>
    <w:rsid w:val="01FD609D"/>
    <w:rsid w:val="021D105C"/>
    <w:rsid w:val="023D0B8F"/>
    <w:rsid w:val="024E06A7"/>
    <w:rsid w:val="02597AF6"/>
    <w:rsid w:val="02781BC8"/>
    <w:rsid w:val="02881E0B"/>
    <w:rsid w:val="029F00AC"/>
    <w:rsid w:val="02A72070"/>
    <w:rsid w:val="02B7624C"/>
    <w:rsid w:val="02DA018C"/>
    <w:rsid w:val="02E34B7F"/>
    <w:rsid w:val="02F70D3E"/>
    <w:rsid w:val="02FA438B"/>
    <w:rsid w:val="03031491"/>
    <w:rsid w:val="03034482"/>
    <w:rsid w:val="030B2DD4"/>
    <w:rsid w:val="03100052"/>
    <w:rsid w:val="03392C07"/>
    <w:rsid w:val="033F00F2"/>
    <w:rsid w:val="034C72DC"/>
    <w:rsid w:val="034F0AF5"/>
    <w:rsid w:val="035F6CF1"/>
    <w:rsid w:val="037665D5"/>
    <w:rsid w:val="03936CB9"/>
    <w:rsid w:val="03BE497B"/>
    <w:rsid w:val="03C74F98"/>
    <w:rsid w:val="03D911C1"/>
    <w:rsid w:val="03FF4509"/>
    <w:rsid w:val="04082AD7"/>
    <w:rsid w:val="040C6831"/>
    <w:rsid w:val="041033E8"/>
    <w:rsid w:val="04267B2D"/>
    <w:rsid w:val="04336046"/>
    <w:rsid w:val="04365580"/>
    <w:rsid w:val="04533F71"/>
    <w:rsid w:val="0458352F"/>
    <w:rsid w:val="045D72C7"/>
    <w:rsid w:val="046154B9"/>
    <w:rsid w:val="047828C4"/>
    <w:rsid w:val="04892F2B"/>
    <w:rsid w:val="04926F71"/>
    <w:rsid w:val="04DA0918"/>
    <w:rsid w:val="04F66CFF"/>
    <w:rsid w:val="05191440"/>
    <w:rsid w:val="052878D5"/>
    <w:rsid w:val="05432019"/>
    <w:rsid w:val="054B35C3"/>
    <w:rsid w:val="05524952"/>
    <w:rsid w:val="055E0A65"/>
    <w:rsid w:val="05762C96"/>
    <w:rsid w:val="05894800"/>
    <w:rsid w:val="059135A8"/>
    <w:rsid w:val="05BE42EB"/>
    <w:rsid w:val="05D11D1B"/>
    <w:rsid w:val="05DB04A3"/>
    <w:rsid w:val="060A0D89"/>
    <w:rsid w:val="06135E8F"/>
    <w:rsid w:val="061439B5"/>
    <w:rsid w:val="06143BE5"/>
    <w:rsid w:val="061A08DC"/>
    <w:rsid w:val="0624009C"/>
    <w:rsid w:val="062F07EF"/>
    <w:rsid w:val="06345E06"/>
    <w:rsid w:val="06347F9B"/>
    <w:rsid w:val="06471FDD"/>
    <w:rsid w:val="06845857"/>
    <w:rsid w:val="0687062B"/>
    <w:rsid w:val="0696086E"/>
    <w:rsid w:val="06BF6017"/>
    <w:rsid w:val="06C4362D"/>
    <w:rsid w:val="06E16F8E"/>
    <w:rsid w:val="070E6657"/>
    <w:rsid w:val="07554285"/>
    <w:rsid w:val="077566D6"/>
    <w:rsid w:val="078D3A1F"/>
    <w:rsid w:val="07974FB0"/>
    <w:rsid w:val="079A613C"/>
    <w:rsid w:val="07A07E9A"/>
    <w:rsid w:val="08144141"/>
    <w:rsid w:val="08413D48"/>
    <w:rsid w:val="084F2612"/>
    <w:rsid w:val="08844E22"/>
    <w:rsid w:val="088E7A4F"/>
    <w:rsid w:val="089A6539"/>
    <w:rsid w:val="08A17949"/>
    <w:rsid w:val="08BF496D"/>
    <w:rsid w:val="08C23B9D"/>
    <w:rsid w:val="08DB4A20"/>
    <w:rsid w:val="08F31FA8"/>
    <w:rsid w:val="092C7268"/>
    <w:rsid w:val="09436A8B"/>
    <w:rsid w:val="09736C45"/>
    <w:rsid w:val="09784E13"/>
    <w:rsid w:val="09842C00"/>
    <w:rsid w:val="098F629B"/>
    <w:rsid w:val="09BA2AC6"/>
    <w:rsid w:val="09C33728"/>
    <w:rsid w:val="09EA2DF9"/>
    <w:rsid w:val="09F63460"/>
    <w:rsid w:val="0A1977EC"/>
    <w:rsid w:val="0A306BC3"/>
    <w:rsid w:val="0A5D3B7D"/>
    <w:rsid w:val="0A681350"/>
    <w:rsid w:val="0A981059"/>
    <w:rsid w:val="0AE40B15"/>
    <w:rsid w:val="0B114967"/>
    <w:rsid w:val="0B2A197E"/>
    <w:rsid w:val="0B3B01C0"/>
    <w:rsid w:val="0B792C38"/>
    <w:rsid w:val="0B7F3FC7"/>
    <w:rsid w:val="0B9510F4"/>
    <w:rsid w:val="0B9A495D"/>
    <w:rsid w:val="0BA14992"/>
    <w:rsid w:val="0BB21CA6"/>
    <w:rsid w:val="0BB56CC5"/>
    <w:rsid w:val="0BD55995"/>
    <w:rsid w:val="0BD7795F"/>
    <w:rsid w:val="0BE856C8"/>
    <w:rsid w:val="0C0F1C1F"/>
    <w:rsid w:val="0C1452FE"/>
    <w:rsid w:val="0C236700"/>
    <w:rsid w:val="0C245EB6"/>
    <w:rsid w:val="0C4D19CF"/>
    <w:rsid w:val="0CA27B19"/>
    <w:rsid w:val="0CB41A4E"/>
    <w:rsid w:val="0CCF7855"/>
    <w:rsid w:val="0CD619C5"/>
    <w:rsid w:val="0CD93263"/>
    <w:rsid w:val="0CEE4F60"/>
    <w:rsid w:val="0CF87B8D"/>
    <w:rsid w:val="0CFB767D"/>
    <w:rsid w:val="0D1A5D55"/>
    <w:rsid w:val="0D49663A"/>
    <w:rsid w:val="0D9A50E8"/>
    <w:rsid w:val="0D9A6E96"/>
    <w:rsid w:val="0DB5782C"/>
    <w:rsid w:val="0DCB704F"/>
    <w:rsid w:val="0DDC125D"/>
    <w:rsid w:val="0E056A05"/>
    <w:rsid w:val="0E407A3D"/>
    <w:rsid w:val="0E433324"/>
    <w:rsid w:val="0E72396F"/>
    <w:rsid w:val="0E7D2A40"/>
    <w:rsid w:val="0EAA135B"/>
    <w:rsid w:val="0EC74C14"/>
    <w:rsid w:val="0ECC7523"/>
    <w:rsid w:val="0F205179"/>
    <w:rsid w:val="0F3B0205"/>
    <w:rsid w:val="0F575422"/>
    <w:rsid w:val="0F8B2F3A"/>
    <w:rsid w:val="0FD8265B"/>
    <w:rsid w:val="0FEA38D7"/>
    <w:rsid w:val="10032854"/>
    <w:rsid w:val="10146177"/>
    <w:rsid w:val="1043621B"/>
    <w:rsid w:val="104E5D16"/>
    <w:rsid w:val="10967DE9"/>
    <w:rsid w:val="109C2F25"/>
    <w:rsid w:val="10E5667A"/>
    <w:rsid w:val="10EC7A09"/>
    <w:rsid w:val="111B7552"/>
    <w:rsid w:val="111D5E14"/>
    <w:rsid w:val="11244BCC"/>
    <w:rsid w:val="1147452F"/>
    <w:rsid w:val="115A7068"/>
    <w:rsid w:val="11D82B0C"/>
    <w:rsid w:val="11DD55A3"/>
    <w:rsid w:val="11F528ED"/>
    <w:rsid w:val="11FF6A9B"/>
    <w:rsid w:val="12011292"/>
    <w:rsid w:val="120D40DA"/>
    <w:rsid w:val="12296A3A"/>
    <w:rsid w:val="12386C7D"/>
    <w:rsid w:val="126161D4"/>
    <w:rsid w:val="12693C71"/>
    <w:rsid w:val="12747CB6"/>
    <w:rsid w:val="128123D2"/>
    <w:rsid w:val="12867959"/>
    <w:rsid w:val="12B10F0A"/>
    <w:rsid w:val="12CF75E2"/>
    <w:rsid w:val="12DC585B"/>
    <w:rsid w:val="12DE2EFC"/>
    <w:rsid w:val="1310245D"/>
    <w:rsid w:val="131A4BDF"/>
    <w:rsid w:val="133B313A"/>
    <w:rsid w:val="13482EF0"/>
    <w:rsid w:val="1356385F"/>
    <w:rsid w:val="13623FB2"/>
    <w:rsid w:val="138F5895"/>
    <w:rsid w:val="13C47848"/>
    <w:rsid w:val="13D529D6"/>
    <w:rsid w:val="13DF1AA7"/>
    <w:rsid w:val="140432BB"/>
    <w:rsid w:val="14045069"/>
    <w:rsid w:val="14103A0E"/>
    <w:rsid w:val="14411E19"/>
    <w:rsid w:val="146C3693"/>
    <w:rsid w:val="14706BA3"/>
    <w:rsid w:val="14CD5DA3"/>
    <w:rsid w:val="14CF7E31"/>
    <w:rsid w:val="14F926F4"/>
    <w:rsid w:val="15086DDB"/>
    <w:rsid w:val="1524402C"/>
    <w:rsid w:val="155335C5"/>
    <w:rsid w:val="1571672E"/>
    <w:rsid w:val="15787ABD"/>
    <w:rsid w:val="1594066F"/>
    <w:rsid w:val="15DA2525"/>
    <w:rsid w:val="15E6711C"/>
    <w:rsid w:val="15E970BB"/>
    <w:rsid w:val="15FE1B72"/>
    <w:rsid w:val="16347A1B"/>
    <w:rsid w:val="167F30CD"/>
    <w:rsid w:val="168C249A"/>
    <w:rsid w:val="17013AE2"/>
    <w:rsid w:val="17035AAC"/>
    <w:rsid w:val="17575DF8"/>
    <w:rsid w:val="176C3651"/>
    <w:rsid w:val="177F5383"/>
    <w:rsid w:val="17944956"/>
    <w:rsid w:val="17B61B17"/>
    <w:rsid w:val="17BE19D3"/>
    <w:rsid w:val="17C55F96"/>
    <w:rsid w:val="17E82683"/>
    <w:rsid w:val="17EE4066"/>
    <w:rsid w:val="17F11DA8"/>
    <w:rsid w:val="18097F2F"/>
    <w:rsid w:val="183A54FD"/>
    <w:rsid w:val="183C5270"/>
    <w:rsid w:val="18534811"/>
    <w:rsid w:val="186F1BC2"/>
    <w:rsid w:val="187E32E2"/>
    <w:rsid w:val="18C96881"/>
    <w:rsid w:val="18CA0886"/>
    <w:rsid w:val="18CE2D30"/>
    <w:rsid w:val="18E762A1"/>
    <w:rsid w:val="191E097B"/>
    <w:rsid w:val="191F64A1"/>
    <w:rsid w:val="192341E3"/>
    <w:rsid w:val="19600F94"/>
    <w:rsid w:val="19726F19"/>
    <w:rsid w:val="19751F5E"/>
    <w:rsid w:val="19932D33"/>
    <w:rsid w:val="19AA0461"/>
    <w:rsid w:val="19BB266E"/>
    <w:rsid w:val="19CB5E4C"/>
    <w:rsid w:val="19D92AF4"/>
    <w:rsid w:val="19E33973"/>
    <w:rsid w:val="19FB2A6A"/>
    <w:rsid w:val="1A1F0E4F"/>
    <w:rsid w:val="1A226249"/>
    <w:rsid w:val="1A4B0100"/>
    <w:rsid w:val="1A4B5654"/>
    <w:rsid w:val="1A5A1E87"/>
    <w:rsid w:val="1A6241C8"/>
    <w:rsid w:val="1A7C578A"/>
    <w:rsid w:val="1A825E26"/>
    <w:rsid w:val="1A89276C"/>
    <w:rsid w:val="1ABD5F72"/>
    <w:rsid w:val="1AC742B5"/>
    <w:rsid w:val="1AF12508"/>
    <w:rsid w:val="1AF44089"/>
    <w:rsid w:val="1AFF658A"/>
    <w:rsid w:val="1B0D6EF9"/>
    <w:rsid w:val="1B1069E9"/>
    <w:rsid w:val="1B1C538E"/>
    <w:rsid w:val="1B4B7A22"/>
    <w:rsid w:val="1B740D26"/>
    <w:rsid w:val="1B862808"/>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D5631"/>
    <w:rsid w:val="1D2F0211"/>
    <w:rsid w:val="1D41732E"/>
    <w:rsid w:val="1D5D48F4"/>
    <w:rsid w:val="1D75199D"/>
    <w:rsid w:val="1D81597C"/>
    <w:rsid w:val="1D8D2573"/>
    <w:rsid w:val="1DF223D6"/>
    <w:rsid w:val="1DF24184"/>
    <w:rsid w:val="1DF4614E"/>
    <w:rsid w:val="1E087E4C"/>
    <w:rsid w:val="1E4A5D6E"/>
    <w:rsid w:val="1EB37DB8"/>
    <w:rsid w:val="1EC30D1B"/>
    <w:rsid w:val="1EE76D90"/>
    <w:rsid w:val="1EEB7551"/>
    <w:rsid w:val="1EEC217F"/>
    <w:rsid w:val="1EF6223E"/>
    <w:rsid w:val="1F58270D"/>
    <w:rsid w:val="1F882FF2"/>
    <w:rsid w:val="1F8B366A"/>
    <w:rsid w:val="1F9574BD"/>
    <w:rsid w:val="1FA12306"/>
    <w:rsid w:val="1FAC759E"/>
    <w:rsid w:val="1FAD2A59"/>
    <w:rsid w:val="1FF266BE"/>
    <w:rsid w:val="203211B0"/>
    <w:rsid w:val="20566C4C"/>
    <w:rsid w:val="208512E0"/>
    <w:rsid w:val="20AB2CE9"/>
    <w:rsid w:val="20C04E62"/>
    <w:rsid w:val="20E22BD6"/>
    <w:rsid w:val="211A5ECC"/>
    <w:rsid w:val="214116AB"/>
    <w:rsid w:val="214259F5"/>
    <w:rsid w:val="2158624D"/>
    <w:rsid w:val="217A0481"/>
    <w:rsid w:val="21A73447"/>
    <w:rsid w:val="21A94385"/>
    <w:rsid w:val="21E851B1"/>
    <w:rsid w:val="21F42BC1"/>
    <w:rsid w:val="2217065D"/>
    <w:rsid w:val="22462CF1"/>
    <w:rsid w:val="224E271B"/>
    <w:rsid w:val="22714212"/>
    <w:rsid w:val="22992BFF"/>
    <w:rsid w:val="22BD2FB3"/>
    <w:rsid w:val="22C04851"/>
    <w:rsid w:val="22C407E5"/>
    <w:rsid w:val="22D14CB0"/>
    <w:rsid w:val="22F30AA5"/>
    <w:rsid w:val="23007343"/>
    <w:rsid w:val="23303437"/>
    <w:rsid w:val="233174FD"/>
    <w:rsid w:val="2335523F"/>
    <w:rsid w:val="234A2BA6"/>
    <w:rsid w:val="2358717F"/>
    <w:rsid w:val="23810484"/>
    <w:rsid w:val="23A10B26"/>
    <w:rsid w:val="23AC3027"/>
    <w:rsid w:val="23F43EF2"/>
    <w:rsid w:val="240D3AC6"/>
    <w:rsid w:val="242C1EF7"/>
    <w:rsid w:val="246062EC"/>
    <w:rsid w:val="2463402E"/>
    <w:rsid w:val="24681644"/>
    <w:rsid w:val="24724271"/>
    <w:rsid w:val="249661B1"/>
    <w:rsid w:val="24990502"/>
    <w:rsid w:val="24AC7783"/>
    <w:rsid w:val="24B634E8"/>
    <w:rsid w:val="252707D2"/>
    <w:rsid w:val="255F47F5"/>
    <w:rsid w:val="258B6B8A"/>
    <w:rsid w:val="25981AB5"/>
    <w:rsid w:val="25C97EC1"/>
    <w:rsid w:val="25D419BB"/>
    <w:rsid w:val="25F50CB6"/>
    <w:rsid w:val="2604171C"/>
    <w:rsid w:val="26144D4E"/>
    <w:rsid w:val="26190E48"/>
    <w:rsid w:val="261D1FBA"/>
    <w:rsid w:val="264E5315"/>
    <w:rsid w:val="26741610"/>
    <w:rsid w:val="26751DF6"/>
    <w:rsid w:val="26A8654C"/>
    <w:rsid w:val="26BC17D3"/>
    <w:rsid w:val="26E94069"/>
    <w:rsid w:val="26EC030B"/>
    <w:rsid w:val="270E195B"/>
    <w:rsid w:val="27160EE4"/>
    <w:rsid w:val="27172737"/>
    <w:rsid w:val="273121C1"/>
    <w:rsid w:val="27677991"/>
    <w:rsid w:val="27792C23"/>
    <w:rsid w:val="277A3B68"/>
    <w:rsid w:val="278422F1"/>
    <w:rsid w:val="27A42993"/>
    <w:rsid w:val="27B70E5F"/>
    <w:rsid w:val="27BD555B"/>
    <w:rsid w:val="27D233D8"/>
    <w:rsid w:val="27E47234"/>
    <w:rsid w:val="28061AB2"/>
    <w:rsid w:val="280C22E7"/>
    <w:rsid w:val="28295051"/>
    <w:rsid w:val="283261F1"/>
    <w:rsid w:val="284101E2"/>
    <w:rsid w:val="2849353B"/>
    <w:rsid w:val="28B27332"/>
    <w:rsid w:val="28B9246E"/>
    <w:rsid w:val="28BC1F5F"/>
    <w:rsid w:val="28ED3EC6"/>
    <w:rsid w:val="2955555D"/>
    <w:rsid w:val="297653C6"/>
    <w:rsid w:val="29A232CE"/>
    <w:rsid w:val="29A24CB1"/>
    <w:rsid w:val="29D50F6E"/>
    <w:rsid w:val="29E4176D"/>
    <w:rsid w:val="29EA6657"/>
    <w:rsid w:val="2A123103"/>
    <w:rsid w:val="2A1853C2"/>
    <w:rsid w:val="2A297180"/>
    <w:rsid w:val="2A691C72"/>
    <w:rsid w:val="2A70263E"/>
    <w:rsid w:val="2A8645D2"/>
    <w:rsid w:val="2A930A9D"/>
    <w:rsid w:val="2AA36F8C"/>
    <w:rsid w:val="2AB15E23"/>
    <w:rsid w:val="2AD0584D"/>
    <w:rsid w:val="2B2160A9"/>
    <w:rsid w:val="2B342280"/>
    <w:rsid w:val="2B9B05D5"/>
    <w:rsid w:val="2BA2543C"/>
    <w:rsid w:val="2BAC4B69"/>
    <w:rsid w:val="2BE041B6"/>
    <w:rsid w:val="2C1856FE"/>
    <w:rsid w:val="2C2C11A9"/>
    <w:rsid w:val="2C532BDA"/>
    <w:rsid w:val="2C576226"/>
    <w:rsid w:val="2C5A5D16"/>
    <w:rsid w:val="2C5A78B7"/>
    <w:rsid w:val="2C622E1D"/>
    <w:rsid w:val="2C624BCB"/>
    <w:rsid w:val="2C640943"/>
    <w:rsid w:val="2C7548FE"/>
    <w:rsid w:val="2C772424"/>
    <w:rsid w:val="2C844B41"/>
    <w:rsid w:val="2CB25B52"/>
    <w:rsid w:val="2CC31B0E"/>
    <w:rsid w:val="2CF02AF6"/>
    <w:rsid w:val="2D0839C4"/>
    <w:rsid w:val="2D144117"/>
    <w:rsid w:val="2D405CF2"/>
    <w:rsid w:val="2D5E35E4"/>
    <w:rsid w:val="2D713FF0"/>
    <w:rsid w:val="2DA37249"/>
    <w:rsid w:val="2DBE22D5"/>
    <w:rsid w:val="2DC23B73"/>
    <w:rsid w:val="2DC84F02"/>
    <w:rsid w:val="2DD45BA6"/>
    <w:rsid w:val="2E20089A"/>
    <w:rsid w:val="2E456552"/>
    <w:rsid w:val="2E4A57EF"/>
    <w:rsid w:val="2E541F3F"/>
    <w:rsid w:val="2E6438CA"/>
    <w:rsid w:val="2EAB0AAB"/>
    <w:rsid w:val="2ED973C6"/>
    <w:rsid w:val="2EEE0998"/>
    <w:rsid w:val="2EFE507F"/>
    <w:rsid w:val="2F032695"/>
    <w:rsid w:val="2F3E547B"/>
    <w:rsid w:val="2F4A2072"/>
    <w:rsid w:val="2F633D0C"/>
    <w:rsid w:val="2F7215C9"/>
    <w:rsid w:val="2F745341"/>
    <w:rsid w:val="2FA63021"/>
    <w:rsid w:val="304F498E"/>
    <w:rsid w:val="30607673"/>
    <w:rsid w:val="30676C54"/>
    <w:rsid w:val="30A27C8C"/>
    <w:rsid w:val="30AC6D16"/>
    <w:rsid w:val="30B8125D"/>
    <w:rsid w:val="30BB2AFC"/>
    <w:rsid w:val="312A215B"/>
    <w:rsid w:val="31442AF1"/>
    <w:rsid w:val="31501496"/>
    <w:rsid w:val="316B2774"/>
    <w:rsid w:val="31724735"/>
    <w:rsid w:val="3177710D"/>
    <w:rsid w:val="317E6003"/>
    <w:rsid w:val="318D1B4B"/>
    <w:rsid w:val="31903F88"/>
    <w:rsid w:val="319E7B66"/>
    <w:rsid w:val="31A57A34"/>
    <w:rsid w:val="31AD0696"/>
    <w:rsid w:val="31B67AC5"/>
    <w:rsid w:val="31BD2FCF"/>
    <w:rsid w:val="31C14142"/>
    <w:rsid w:val="31FE5396"/>
    <w:rsid w:val="32116E77"/>
    <w:rsid w:val="321D1CFC"/>
    <w:rsid w:val="322779B9"/>
    <w:rsid w:val="3229655F"/>
    <w:rsid w:val="322C1F03"/>
    <w:rsid w:val="32676A97"/>
    <w:rsid w:val="32805DAB"/>
    <w:rsid w:val="329655CE"/>
    <w:rsid w:val="32AA7D8C"/>
    <w:rsid w:val="32AC42BE"/>
    <w:rsid w:val="32BA306B"/>
    <w:rsid w:val="32C91500"/>
    <w:rsid w:val="32CB1F6F"/>
    <w:rsid w:val="32D00AE0"/>
    <w:rsid w:val="3301513E"/>
    <w:rsid w:val="330A1DBD"/>
    <w:rsid w:val="332130EA"/>
    <w:rsid w:val="333C43C8"/>
    <w:rsid w:val="33811DDB"/>
    <w:rsid w:val="33DC34B5"/>
    <w:rsid w:val="33DE722D"/>
    <w:rsid w:val="33E12879"/>
    <w:rsid w:val="33EF414B"/>
    <w:rsid w:val="342235BE"/>
    <w:rsid w:val="34264730"/>
    <w:rsid w:val="34557FC2"/>
    <w:rsid w:val="34626A80"/>
    <w:rsid w:val="34675474"/>
    <w:rsid w:val="34802092"/>
    <w:rsid w:val="34833930"/>
    <w:rsid w:val="348B59A9"/>
    <w:rsid w:val="34951FE2"/>
    <w:rsid w:val="34A55F9D"/>
    <w:rsid w:val="34B00BC9"/>
    <w:rsid w:val="34E12B19"/>
    <w:rsid w:val="34E62997"/>
    <w:rsid w:val="34F860CC"/>
    <w:rsid w:val="351D3D85"/>
    <w:rsid w:val="351E7C6C"/>
    <w:rsid w:val="353115DE"/>
    <w:rsid w:val="353D7F83"/>
    <w:rsid w:val="35675000"/>
    <w:rsid w:val="35944047"/>
    <w:rsid w:val="35951B6D"/>
    <w:rsid w:val="359F479A"/>
    <w:rsid w:val="35E36B0D"/>
    <w:rsid w:val="362722E5"/>
    <w:rsid w:val="362F3D70"/>
    <w:rsid w:val="36301F89"/>
    <w:rsid w:val="36563EA7"/>
    <w:rsid w:val="368045CB"/>
    <w:rsid w:val="36883480"/>
    <w:rsid w:val="369938DF"/>
    <w:rsid w:val="369E2CA4"/>
    <w:rsid w:val="36E508D2"/>
    <w:rsid w:val="370B658B"/>
    <w:rsid w:val="371116C7"/>
    <w:rsid w:val="373F4487"/>
    <w:rsid w:val="3757357E"/>
    <w:rsid w:val="37B35B5D"/>
    <w:rsid w:val="37B60986"/>
    <w:rsid w:val="37BC1633"/>
    <w:rsid w:val="37D03331"/>
    <w:rsid w:val="37D921E5"/>
    <w:rsid w:val="37DD2E0C"/>
    <w:rsid w:val="37EF6127"/>
    <w:rsid w:val="37FB65FF"/>
    <w:rsid w:val="38006634"/>
    <w:rsid w:val="38190834"/>
    <w:rsid w:val="38305B7D"/>
    <w:rsid w:val="384C4EC2"/>
    <w:rsid w:val="386D5023"/>
    <w:rsid w:val="388D05D2"/>
    <w:rsid w:val="38A36BCE"/>
    <w:rsid w:val="38C06F01"/>
    <w:rsid w:val="38C569BF"/>
    <w:rsid w:val="38CF7E3F"/>
    <w:rsid w:val="38DB01DF"/>
    <w:rsid w:val="38E2156D"/>
    <w:rsid w:val="38E34501"/>
    <w:rsid w:val="38E726E0"/>
    <w:rsid w:val="390A424D"/>
    <w:rsid w:val="393A4E57"/>
    <w:rsid w:val="395744BD"/>
    <w:rsid w:val="39657678"/>
    <w:rsid w:val="397C544B"/>
    <w:rsid w:val="398243D2"/>
    <w:rsid w:val="399D5830"/>
    <w:rsid w:val="39BA4298"/>
    <w:rsid w:val="39C173D5"/>
    <w:rsid w:val="39CF53D6"/>
    <w:rsid w:val="39D61F15"/>
    <w:rsid w:val="39D8471E"/>
    <w:rsid w:val="3A257964"/>
    <w:rsid w:val="3A3E27D3"/>
    <w:rsid w:val="3A4678DA"/>
    <w:rsid w:val="3A703C28"/>
    <w:rsid w:val="3A706705"/>
    <w:rsid w:val="3A777A93"/>
    <w:rsid w:val="3A85106E"/>
    <w:rsid w:val="3AC84793"/>
    <w:rsid w:val="3ADD38D7"/>
    <w:rsid w:val="3AE96BE3"/>
    <w:rsid w:val="3AF61300"/>
    <w:rsid w:val="3B3D0CDD"/>
    <w:rsid w:val="3B5D137F"/>
    <w:rsid w:val="3B5F6EA5"/>
    <w:rsid w:val="3B697D24"/>
    <w:rsid w:val="3BAF79CF"/>
    <w:rsid w:val="3BB85130"/>
    <w:rsid w:val="3BCB62E9"/>
    <w:rsid w:val="3BDD601C"/>
    <w:rsid w:val="3BE67536"/>
    <w:rsid w:val="3BF61492"/>
    <w:rsid w:val="3C025A83"/>
    <w:rsid w:val="3C090BBF"/>
    <w:rsid w:val="3C17152E"/>
    <w:rsid w:val="3C3C71E7"/>
    <w:rsid w:val="3C6D55F2"/>
    <w:rsid w:val="3C94492D"/>
    <w:rsid w:val="3C990195"/>
    <w:rsid w:val="3CB23005"/>
    <w:rsid w:val="3CEA023A"/>
    <w:rsid w:val="3CF556BC"/>
    <w:rsid w:val="3CF74EBC"/>
    <w:rsid w:val="3CF75B8E"/>
    <w:rsid w:val="3D0F66A9"/>
    <w:rsid w:val="3D513BA1"/>
    <w:rsid w:val="3D5347E8"/>
    <w:rsid w:val="3D6267D9"/>
    <w:rsid w:val="3DB8289D"/>
    <w:rsid w:val="3DBC7C7D"/>
    <w:rsid w:val="3DE23DBE"/>
    <w:rsid w:val="3E1B3646"/>
    <w:rsid w:val="3E215755"/>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26AF"/>
    <w:rsid w:val="4033445D"/>
    <w:rsid w:val="40662560"/>
    <w:rsid w:val="40703903"/>
    <w:rsid w:val="40776A3F"/>
    <w:rsid w:val="40CB6D8B"/>
    <w:rsid w:val="41320BB8"/>
    <w:rsid w:val="41405083"/>
    <w:rsid w:val="41452699"/>
    <w:rsid w:val="416B7C26"/>
    <w:rsid w:val="417108A0"/>
    <w:rsid w:val="41936AC3"/>
    <w:rsid w:val="419E1DAA"/>
    <w:rsid w:val="41BB6E00"/>
    <w:rsid w:val="41CA1DD4"/>
    <w:rsid w:val="41CF4659"/>
    <w:rsid w:val="41DB1250"/>
    <w:rsid w:val="41FD3E50"/>
    <w:rsid w:val="42044303"/>
    <w:rsid w:val="42106F48"/>
    <w:rsid w:val="421F113C"/>
    <w:rsid w:val="42220C2D"/>
    <w:rsid w:val="42366486"/>
    <w:rsid w:val="425132C0"/>
    <w:rsid w:val="426D634C"/>
    <w:rsid w:val="4290203A"/>
    <w:rsid w:val="42921365"/>
    <w:rsid w:val="42BE6BA7"/>
    <w:rsid w:val="42C972FA"/>
    <w:rsid w:val="42D00689"/>
    <w:rsid w:val="42E61C5A"/>
    <w:rsid w:val="43160791"/>
    <w:rsid w:val="43360EB8"/>
    <w:rsid w:val="433E584E"/>
    <w:rsid w:val="435766B4"/>
    <w:rsid w:val="43776D56"/>
    <w:rsid w:val="438C0A54"/>
    <w:rsid w:val="438F22F2"/>
    <w:rsid w:val="438F5E4E"/>
    <w:rsid w:val="43D23F8D"/>
    <w:rsid w:val="43DA1ABA"/>
    <w:rsid w:val="43DF5653"/>
    <w:rsid w:val="44004F9E"/>
    <w:rsid w:val="440B3B62"/>
    <w:rsid w:val="44114AB5"/>
    <w:rsid w:val="44305883"/>
    <w:rsid w:val="443469F5"/>
    <w:rsid w:val="443F7874"/>
    <w:rsid w:val="44623562"/>
    <w:rsid w:val="44A14066"/>
    <w:rsid w:val="44BE6B77"/>
    <w:rsid w:val="44D22496"/>
    <w:rsid w:val="44DA134B"/>
    <w:rsid w:val="44EF12BE"/>
    <w:rsid w:val="45050ABD"/>
    <w:rsid w:val="4521341D"/>
    <w:rsid w:val="455530C7"/>
    <w:rsid w:val="45633A36"/>
    <w:rsid w:val="45806396"/>
    <w:rsid w:val="45A8769B"/>
    <w:rsid w:val="45AF0A29"/>
    <w:rsid w:val="45BB5620"/>
    <w:rsid w:val="45CC15DB"/>
    <w:rsid w:val="46323C14"/>
    <w:rsid w:val="46543991"/>
    <w:rsid w:val="46971BE9"/>
    <w:rsid w:val="46FD57C4"/>
    <w:rsid w:val="472471F5"/>
    <w:rsid w:val="473016F6"/>
    <w:rsid w:val="475A49C5"/>
    <w:rsid w:val="475A6773"/>
    <w:rsid w:val="47716A9C"/>
    <w:rsid w:val="47A520E4"/>
    <w:rsid w:val="48083ADD"/>
    <w:rsid w:val="4872249E"/>
    <w:rsid w:val="48D43A0A"/>
    <w:rsid w:val="48D6699E"/>
    <w:rsid w:val="48F13107"/>
    <w:rsid w:val="490908C5"/>
    <w:rsid w:val="490A3089"/>
    <w:rsid w:val="49311755"/>
    <w:rsid w:val="4958156F"/>
    <w:rsid w:val="496658A3"/>
    <w:rsid w:val="497E2BEC"/>
    <w:rsid w:val="4989333F"/>
    <w:rsid w:val="49921E2A"/>
    <w:rsid w:val="49C1060A"/>
    <w:rsid w:val="49CA215F"/>
    <w:rsid w:val="49E31676"/>
    <w:rsid w:val="49FD6207"/>
    <w:rsid w:val="4A2117CA"/>
    <w:rsid w:val="4A8113B6"/>
    <w:rsid w:val="4AC26B09"/>
    <w:rsid w:val="4AE271AB"/>
    <w:rsid w:val="4B1730BE"/>
    <w:rsid w:val="4B296B88"/>
    <w:rsid w:val="4B35552D"/>
    <w:rsid w:val="4B46598C"/>
    <w:rsid w:val="4B6446C0"/>
    <w:rsid w:val="4B6B0F4E"/>
    <w:rsid w:val="4BD55CC5"/>
    <w:rsid w:val="4BD74669"/>
    <w:rsid w:val="4BF35BAB"/>
    <w:rsid w:val="4BFC429C"/>
    <w:rsid w:val="4C10618C"/>
    <w:rsid w:val="4C673E0C"/>
    <w:rsid w:val="4C8C5620"/>
    <w:rsid w:val="4C924C68"/>
    <w:rsid w:val="4CA50490"/>
    <w:rsid w:val="4CAA3CF8"/>
    <w:rsid w:val="4CCB656B"/>
    <w:rsid w:val="4CCD336D"/>
    <w:rsid w:val="4D4759EB"/>
    <w:rsid w:val="4D5D0D6B"/>
    <w:rsid w:val="4D681722"/>
    <w:rsid w:val="4D7560B4"/>
    <w:rsid w:val="4D804F96"/>
    <w:rsid w:val="4DA8648A"/>
    <w:rsid w:val="4DFB79B8"/>
    <w:rsid w:val="4E0839BF"/>
    <w:rsid w:val="4E127DA7"/>
    <w:rsid w:val="4E41243B"/>
    <w:rsid w:val="4E557601"/>
    <w:rsid w:val="4E8F13F8"/>
    <w:rsid w:val="4E916F1E"/>
    <w:rsid w:val="4EB44A1C"/>
    <w:rsid w:val="4EC217CD"/>
    <w:rsid w:val="4EDB463D"/>
    <w:rsid w:val="4EF65579"/>
    <w:rsid w:val="4F764366"/>
    <w:rsid w:val="4F840831"/>
    <w:rsid w:val="4F9F4AC1"/>
    <w:rsid w:val="4FA40ED3"/>
    <w:rsid w:val="4FB31116"/>
    <w:rsid w:val="4FCB46B2"/>
    <w:rsid w:val="4FD050CD"/>
    <w:rsid w:val="4FEC63D6"/>
    <w:rsid w:val="4FF12116"/>
    <w:rsid w:val="4FF249A8"/>
    <w:rsid w:val="50011E81"/>
    <w:rsid w:val="500842E2"/>
    <w:rsid w:val="50167979"/>
    <w:rsid w:val="507765E7"/>
    <w:rsid w:val="50903B0E"/>
    <w:rsid w:val="50EE06F3"/>
    <w:rsid w:val="50F465B6"/>
    <w:rsid w:val="51031C29"/>
    <w:rsid w:val="51624765"/>
    <w:rsid w:val="518A5EA7"/>
    <w:rsid w:val="51A056F2"/>
    <w:rsid w:val="51AE7DE7"/>
    <w:rsid w:val="51B7313F"/>
    <w:rsid w:val="51C05ECE"/>
    <w:rsid w:val="51C07B1A"/>
    <w:rsid w:val="51CC64BF"/>
    <w:rsid w:val="51D535C6"/>
    <w:rsid w:val="51E56D41"/>
    <w:rsid w:val="51EE3840"/>
    <w:rsid w:val="51F223CA"/>
    <w:rsid w:val="52210174"/>
    <w:rsid w:val="52232583"/>
    <w:rsid w:val="522444AD"/>
    <w:rsid w:val="526C1A43"/>
    <w:rsid w:val="52707792"/>
    <w:rsid w:val="527C4B7E"/>
    <w:rsid w:val="52A42F98"/>
    <w:rsid w:val="52B16352"/>
    <w:rsid w:val="52BE22AC"/>
    <w:rsid w:val="52DB4C0C"/>
    <w:rsid w:val="52E9057F"/>
    <w:rsid w:val="52F55F06"/>
    <w:rsid w:val="530664C2"/>
    <w:rsid w:val="530C3017"/>
    <w:rsid w:val="53114AD1"/>
    <w:rsid w:val="53424C8B"/>
    <w:rsid w:val="53536E98"/>
    <w:rsid w:val="5381347D"/>
    <w:rsid w:val="53886703"/>
    <w:rsid w:val="53A70F92"/>
    <w:rsid w:val="53C102A5"/>
    <w:rsid w:val="53C438F2"/>
    <w:rsid w:val="53DC50DF"/>
    <w:rsid w:val="5405326E"/>
    <w:rsid w:val="541008E5"/>
    <w:rsid w:val="54403DE2"/>
    <w:rsid w:val="54752E3E"/>
    <w:rsid w:val="54843081"/>
    <w:rsid w:val="549459BA"/>
    <w:rsid w:val="5495703C"/>
    <w:rsid w:val="54C45476"/>
    <w:rsid w:val="54C87412"/>
    <w:rsid w:val="54D264E2"/>
    <w:rsid w:val="54DB2963"/>
    <w:rsid w:val="54FC70BB"/>
    <w:rsid w:val="54FE5AA7"/>
    <w:rsid w:val="55030E5B"/>
    <w:rsid w:val="550C2A76"/>
    <w:rsid w:val="550E1E22"/>
    <w:rsid w:val="55125F07"/>
    <w:rsid w:val="551636DF"/>
    <w:rsid w:val="551B39E5"/>
    <w:rsid w:val="553E1C85"/>
    <w:rsid w:val="554A7E27"/>
    <w:rsid w:val="555935C2"/>
    <w:rsid w:val="555A514E"/>
    <w:rsid w:val="556B7163"/>
    <w:rsid w:val="55C23E61"/>
    <w:rsid w:val="55E16B3B"/>
    <w:rsid w:val="55F10AC4"/>
    <w:rsid w:val="56350AD7"/>
    <w:rsid w:val="56576C9F"/>
    <w:rsid w:val="567C4300"/>
    <w:rsid w:val="56D7393C"/>
    <w:rsid w:val="56DB78D0"/>
    <w:rsid w:val="56E61DD1"/>
    <w:rsid w:val="56FE536D"/>
    <w:rsid w:val="571024BE"/>
    <w:rsid w:val="57106E4E"/>
    <w:rsid w:val="57266671"/>
    <w:rsid w:val="572B3C88"/>
    <w:rsid w:val="57402630"/>
    <w:rsid w:val="57560D05"/>
    <w:rsid w:val="575907F5"/>
    <w:rsid w:val="576D42A0"/>
    <w:rsid w:val="57723718"/>
    <w:rsid w:val="57831036"/>
    <w:rsid w:val="57D1482F"/>
    <w:rsid w:val="57DC6508"/>
    <w:rsid w:val="57F95B34"/>
    <w:rsid w:val="57FB7AFE"/>
    <w:rsid w:val="57FE544A"/>
    <w:rsid w:val="581C1975"/>
    <w:rsid w:val="5822508B"/>
    <w:rsid w:val="586C27AA"/>
    <w:rsid w:val="586F2834"/>
    <w:rsid w:val="58721A69"/>
    <w:rsid w:val="588875E4"/>
    <w:rsid w:val="5889335C"/>
    <w:rsid w:val="588C0A52"/>
    <w:rsid w:val="58B030A9"/>
    <w:rsid w:val="58B33F35"/>
    <w:rsid w:val="58C6769E"/>
    <w:rsid w:val="59372DB8"/>
    <w:rsid w:val="59404954"/>
    <w:rsid w:val="596D67DA"/>
    <w:rsid w:val="59710078"/>
    <w:rsid w:val="59831B59"/>
    <w:rsid w:val="599E2E37"/>
    <w:rsid w:val="59E21A9A"/>
    <w:rsid w:val="5A3F2F07"/>
    <w:rsid w:val="5A47527D"/>
    <w:rsid w:val="5A6279C1"/>
    <w:rsid w:val="5A675B6B"/>
    <w:rsid w:val="5A6E11CF"/>
    <w:rsid w:val="5A76346C"/>
    <w:rsid w:val="5AB67AE8"/>
    <w:rsid w:val="5AC55827"/>
    <w:rsid w:val="5B0B62AA"/>
    <w:rsid w:val="5B215ACE"/>
    <w:rsid w:val="5B2D6220"/>
    <w:rsid w:val="5B3E406D"/>
    <w:rsid w:val="5B442D6E"/>
    <w:rsid w:val="5B4B66A7"/>
    <w:rsid w:val="5B525C87"/>
    <w:rsid w:val="5B6D486F"/>
    <w:rsid w:val="5B744A36"/>
    <w:rsid w:val="5B7F0108"/>
    <w:rsid w:val="5BB94465"/>
    <w:rsid w:val="5BC43B2B"/>
    <w:rsid w:val="5BC70423"/>
    <w:rsid w:val="5BD448EE"/>
    <w:rsid w:val="5BEF797A"/>
    <w:rsid w:val="5C3D7952"/>
    <w:rsid w:val="5C4A2E02"/>
    <w:rsid w:val="5C602626"/>
    <w:rsid w:val="5C6C1BB0"/>
    <w:rsid w:val="5C6E089F"/>
    <w:rsid w:val="5C853E3A"/>
    <w:rsid w:val="5C992492"/>
    <w:rsid w:val="5CB85FBE"/>
    <w:rsid w:val="5CFA4C4B"/>
    <w:rsid w:val="5D0F4E8E"/>
    <w:rsid w:val="5D1F428F"/>
    <w:rsid w:val="5D261FBF"/>
    <w:rsid w:val="5D3F048D"/>
    <w:rsid w:val="5D4D6706"/>
    <w:rsid w:val="5D77022B"/>
    <w:rsid w:val="5D8979D6"/>
    <w:rsid w:val="5DB02629"/>
    <w:rsid w:val="5DC6470A"/>
    <w:rsid w:val="5DF72B16"/>
    <w:rsid w:val="5E196F30"/>
    <w:rsid w:val="5E29424F"/>
    <w:rsid w:val="5E2D4789"/>
    <w:rsid w:val="5E4B4D32"/>
    <w:rsid w:val="5E5D6E1D"/>
    <w:rsid w:val="5E631F59"/>
    <w:rsid w:val="5E8B1BDC"/>
    <w:rsid w:val="5EDC3BF6"/>
    <w:rsid w:val="5EE75F74"/>
    <w:rsid w:val="5EE91CD4"/>
    <w:rsid w:val="5EFF7ED4"/>
    <w:rsid w:val="5F37149E"/>
    <w:rsid w:val="5F441A11"/>
    <w:rsid w:val="5F4C608B"/>
    <w:rsid w:val="5F7A6D27"/>
    <w:rsid w:val="5F9E76ED"/>
    <w:rsid w:val="5FAC6B7E"/>
    <w:rsid w:val="5FC73F84"/>
    <w:rsid w:val="5FD916A6"/>
    <w:rsid w:val="5FFF3C65"/>
    <w:rsid w:val="600A2FD4"/>
    <w:rsid w:val="60343D42"/>
    <w:rsid w:val="60377D1B"/>
    <w:rsid w:val="6051650D"/>
    <w:rsid w:val="60D34606"/>
    <w:rsid w:val="610F0176"/>
    <w:rsid w:val="61244C90"/>
    <w:rsid w:val="6132067F"/>
    <w:rsid w:val="6151078F"/>
    <w:rsid w:val="61525C94"/>
    <w:rsid w:val="617701F5"/>
    <w:rsid w:val="617D4F8C"/>
    <w:rsid w:val="61B3587A"/>
    <w:rsid w:val="61BC02FE"/>
    <w:rsid w:val="61ED495B"/>
    <w:rsid w:val="620B6B90"/>
    <w:rsid w:val="62262318"/>
    <w:rsid w:val="622814F0"/>
    <w:rsid w:val="623F6839"/>
    <w:rsid w:val="624327CD"/>
    <w:rsid w:val="6252656D"/>
    <w:rsid w:val="62830E1C"/>
    <w:rsid w:val="62A72D7A"/>
    <w:rsid w:val="62E945BE"/>
    <w:rsid w:val="62F12229"/>
    <w:rsid w:val="630755A9"/>
    <w:rsid w:val="633C4BB3"/>
    <w:rsid w:val="635C3B47"/>
    <w:rsid w:val="63862972"/>
    <w:rsid w:val="63A765F8"/>
    <w:rsid w:val="63B4752E"/>
    <w:rsid w:val="63BF4F6F"/>
    <w:rsid w:val="63CE60C7"/>
    <w:rsid w:val="63D4340D"/>
    <w:rsid w:val="6416019A"/>
    <w:rsid w:val="64202DC6"/>
    <w:rsid w:val="6445282D"/>
    <w:rsid w:val="64803865"/>
    <w:rsid w:val="64A31301"/>
    <w:rsid w:val="64D2701D"/>
    <w:rsid w:val="64F34BE1"/>
    <w:rsid w:val="64FD3107"/>
    <w:rsid w:val="6531749F"/>
    <w:rsid w:val="655A5E64"/>
    <w:rsid w:val="657647C2"/>
    <w:rsid w:val="65D20E3C"/>
    <w:rsid w:val="65D22CB3"/>
    <w:rsid w:val="660B1854"/>
    <w:rsid w:val="66342B59"/>
    <w:rsid w:val="66423CCD"/>
    <w:rsid w:val="669255D1"/>
    <w:rsid w:val="66CE569A"/>
    <w:rsid w:val="66E20C04"/>
    <w:rsid w:val="66FB3677"/>
    <w:rsid w:val="670E7DF4"/>
    <w:rsid w:val="67207282"/>
    <w:rsid w:val="676A25AA"/>
    <w:rsid w:val="678371C8"/>
    <w:rsid w:val="679F4002"/>
    <w:rsid w:val="67AC458E"/>
    <w:rsid w:val="67BC289E"/>
    <w:rsid w:val="67C40DEF"/>
    <w:rsid w:val="67C47F0C"/>
    <w:rsid w:val="67D374BE"/>
    <w:rsid w:val="67DA14DE"/>
    <w:rsid w:val="67EB5499"/>
    <w:rsid w:val="67F059C8"/>
    <w:rsid w:val="68060525"/>
    <w:rsid w:val="681A18DB"/>
    <w:rsid w:val="68386205"/>
    <w:rsid w:val="68925915"/>
    <w:rsid w:val="689773CF"/>
    <w:rsid w:val="689F7087"/>
    <w:rsid w:val="68BC0BE4"/>
    <w:rsid w:val="68C33D20"/>
    <w:rsid w:val="68C36416"/>
    <w:rsid w:val="68D54E4A"/>
    <w:rsid w:val="68ED5241"/>
    <w:rsid w:val="692B596C"/>
    <w:rsid w:val="694D7A8E"/>
    <w:rsid w:val="69894F6A"/>
    <w:rsid w:val="69B144C0"/>
    <w:rsid w:val="6A303637"/>
    <w:rsid w:val="6A582B8E"/>
    <w:rsid w:val="6AC10733"/>
    <w:rsid w:val="6AC65D4A"/>
    <w:rsid w:val="6ACB15B2"/>
    <w:rsid w:val="6ACD29E9"/>
    <w:rsid w:val="6AEA7C8A"/>
    <w:rsid w:val="6B0D3978"/>
    <w:rsid w:val="6B19231D"/>
    <w:rsid w:val="6B385388"/>
    <w:rsid w:val="6B5A0B7F"/>
    <w:rsid w:val="6B7548AE"/>
    <w:rsid w:val="6B877B09"/>
    <w:rsid w:val="6B8D1A5D"/>
    <w:rsid w:val="6B953B3D"/>
    <w:rsid w:val="6B9B2D32"/>
    <w:rsid w:val="6BA51E03"/>
    <w:rsid w:val="6BB95134"/>
    <w:rsid w:val="6BC0730B"/>
    <w:rsid w:val="6BC409B4"/>
    <w:rsid w:val="6BEB1F0C"/>
    <w:rsid w:val="6BF6440D"/>
    <w:rsid w:val="6C367856"/>
    <w:rsid w:val="6C67530A"/>
    <w:rsid w:val="6CB70040"/>
    <w:rsid w:val="6CBD2CAF"/>
    <w:rsid w:val="6CC36D8E"/>
    <w:rsid w:val="6CD36AC3"/>
    <w:rsid w:val="6CD429A0"/>
    <w:rsid w:val="6D277080"/>
    <w:rsid w:val="6D2A25C0"/>
    <w:rsid w:val="6D3B2A1F"/>
    <w:rsid w:val="6D433682"/>
    <w:rsid w:val="6D503E24"/>
    <w:rsid w:val="6D622AEB"/>
    <w:rsid w:val="6D88378A"/>
    <w:rsid w:val="6D8A305E"/>
    <w:rsid w:val="6D8B6DD7"/>
    <w:rsid w:val="6D9236CD"/>
    <w:rsid w:val="6DD62748"/>
    <w:rsid w:val="6DD93FE6"/>
    <w:rsid w:val="6DF50ACA"/>
    <w:rsid w:val="6E014D3E"/>
    <w:rsid w:val="6E1868BC"/>
    <w:rsid w:val="6E22773B"/>
    <w:rsid w:val="6E2C05BA"/>
    <w:rsid w:val="6E31797E"/>
    <w:rsid w:val="6E396833"/>
    <w:rsid w:val="6E421B8B"/>
    <w:rsid w:val="6E6E0A4C"/>
    <w:rsid w:val="6EA63EC8"/>
    <w:rsid w:val="6EB74327"/>
    <w:rsid w:val="6ECB1B80"/>
    <w:rsid w:val="6ED07197"/>
    <w:rsid w:val="6EF939F6"/>
    <w:rsid w:val="6F110A10"/>
    <w:rsid w:val="6F2474E3"/>
    <w:rsid w:val="6F38459B"/>
    <w:rsid w:val="6F457B85"/>
    <w:rsid w:val="6F530F2F"/>
    <w:rsid w:val="6F6A75EB"/>
    <w:rsid w:val="6F710981"/>
    <w:rsid w:val="6F877593"/>
    <w:rsid w:val="6FC00FB9"/>
    <w:rsid w:val="6FCC0900"/>
    <w:rsid w:val="6FDA3886"/>
    <w:rsid w:val="6FDE2037"/>
    <w:rsid w:val="6FE70C3C"/>
    <w:rsid w:val="6FF142A0"/>
    <w:rsid w:val="6FF741D2"/>
    <w:rsid w:val="6FFE7D34"/>
    <w:rsid w:val="7007308C"/>
    <w:rsid w:val="70367AE5"/>
    <w:rsid w:val="70390D6C"/>
    <w:rsid w:val="706A1742"/>
    <w:rsid w:val="70726AEA"/>
    <w:rsid w:val="70802DBA"/>
    <w:rsid w:val="708A15C7"/>
    <w:rsid w:val="708D3108"/>
    <w:rsid w:val="70A14762"/>
    <w:rsid w:val="70AE2FF1"/>
    <w:rsid w:val="70B3270F"/>
    <w:rsid w:val="70BA4DAE"/>
    <w:rsid w:val="70D171F6"/>
    <w:rsid w:val="70D475D2"/>
    <w:rsid w:val="714F21F0"/>
    <w:rsid w:val="71502811"/>
    <w:rsid w:val="7156162D"/>
    <w:rsid w:val="715E4F2E"/>
    <w:rsid w:val="71836742"/>
    <w:rsid w:val="719A3A8C"/>
    <w:rsid w:val="71A52B5D"/>
    <w:rsid w:val="71BA0296"/>
    <w:rsid w:val="71BB647E"/>
    <w:rsid w:val="71D40DB8"/>
    <w:rsid w:val="72010A24"/>
    <w:rsid w:val="72192C03"/>
    <w:rsid w:val="723D4B43"/>
    <w:rsid w:val="725327A6"/>
    <w:rsid w:val="725E2D0C"/>
    <w:rsid w:val="72844F5F"/>
    <w:rsid w:val="72B172DF"/>
    <w:rsid w:val="72C24452"/>
    <w:rsid w:val="72E871A5"/>
    <w:rsid w:val="72FA2A34"/>
    <w:rsid w:val="73010636"/>
    <w:rsid w:val="73133AF6"/>
    <w:rsid w:val="73312BAE"/>
    <w:rsid w:val="733F0D8F"/>
    <w:rsid w:val="733F48EB"/>
    <w:rsid w:val="736B518C"/>
    <w:rsid w:val="737443BB"/>
    <w:rsid w:val="73B84176"/>
    <w:rsid w:val="73C3345B"/>
    <w:rsid w:val="73C3376E"/>
    <w:rsid w:val="73C53042"/>
    <w:rsid w:val="73CF3EC1"/>
    <w:rsid w:val="74016013"/>
    <w:rsid w:val="741144D9"/>
    <w:rsid w:val="74123DAE"/>
    <w:rsid w:val="74341F76"/>
    <w:rsid w:val="743D3201"/>
    <w:rsid w:val="74503606"/>
    <w:rsid w:val="745A5E80"/>
    <w:rsid w:val="745D14CD"/>
    <w:rsid w:val="74732A9E"/>
    <w:rsid w:val="748527D2"/>
    <w:rsid w:val="74936C9D"/>
    <w:rsid w:val="74A25132"/>
    <w:rsid w:val="74D00DC8"/>
    <w:rsid w:val="74D177C5"/>
    <w:rsid w:val="74EE34B3"/>
    <w:rsid w:val="74F3598D"/>
    <w:rsid w:val="75412B9C"/>
    <w:rsid w:val="75502DDF"/>
    <w:rsid w:val="755521A4"/>
    <w:rsid w:val="758030BA"/>
    <w:rsid w:val="758D5DE2"/>
    <w:rsid w:val="759727BC"/>
    <w:rsid w:val="75D457BF"/>
    <w:rsid w:val="75DA1EF7"/>
    <w:rsid w:val="75DE133B"/>
    <w:rsid w:val="75EA5667"/>
    <w:rsid w:val="760614C5"/>
    <w:rsid w:val="76232458"/>
    <w:rsid w:val="76261D92"/>
    <w:rsid w:val="76286848"/>
    <w:rsid w:val="766F54E7"/>
    <w:rsid w:val="769048FD"/>
    <w:rsid w:val="76960CC6"/>
    <w:rsid w:val="76B13D52"/>
    <w:rsid w:val="76C515AB"/>
    <w:rsid w:val="77103E01"/>
    <w:rsid w:val="772462D2"/>
    <w:rsid w:val="77434B0A"/>
    <w:rsid w:val="776E7F97"/>
    <w:rsid w:val="778E13D9"/>
    <w:rsid w:val="77A45665"/>
    <w:rsid w:val="77A92C7B"/>
    <w:rsid w:val="77AB69F3"/>
    <w:rsid w:val="77D54B30"/>
    <w:rsid w:val="77E43CB3"/>
    <w:rsid w:val="77F4039A"/>
    <w:rsid w:val="77F50D46"/>
    <w:rsid w:val="77F57C6E"/>
    <w:rsid w:val="782A3DBC"/>
    <w:rsid w:val="784F55D0"/>
    <w:rsid w:val="78774B27"/>
    <w:rsid w:val="788829E3"/>
    <w:rsid w:val="78AF606F"/>
    <w:rsid w:val="78BD078C"/>
    <w:rsid w:val="78E55F35"/>
    <w:rsid w:val="794744F9"/>
    <w:rsid w:val="794E3ADA"/>
    <w:rsid w:val="79952518"/>
    <w:rsid w:val="79CD0628"/>
    <w:rsid w:val="79D216C3"/>
    <w:rsid w:val="79DA711C"/>
    <w:rsid w:val="79E93803"/>
    <w:rsid w:val="7A034F4A"/>
    <w:rsid w:val="7A1268B5"/>
    <w:rsid w:val="7A17211E"/>
    <w:rsid w:val="7A342CD0"/>
    <w:rsid w:val="7A4078C7"/>
    <w:rsid w:val="7A4F7B0A"/>
    <w:rsid w:val="7A505630"/>
    <w:rsid w:val="7A7C01D3"/>
    <w:rsid w:val="7A837C85"/>
    <w:rsid w:val="7A84390D"/>
    <w:rsid w:val="7ACF47A6"/>
    <w:rsid w:val="7B022DCE"/>
    <w:rsid w:val="7B0A0786"/>
    <w:rsid w:val="7B0C1557"/>
    <w:rsid w:val="7B164183"/>
    <w:rsid w:val="7B6C6499"/>
    <w:rsid w:val="7B89704B"/>
    <w:rsid w:val="7B9A7FE4"/>
    <w:rsid w:val="7BC462D5"/>
    <w:rsid w:val="7C1728A9"/>
    <w:rsid w:val="7C2E19A1"/>
    <w:rsid w:val="7C2F70B0"/>
    <w:rsid w:val="7C484810"/>
    <w:rsid w:val="7C5036C5"/>
    <w:rsid w:val="7CA103C5"/>
    <w:rsid w:val="7CA86B3C"/>
    <w:rsid w:val="7CB1685A"/>
    <w:rsid w:val="7CC115E3"/>
    <w:rsid w:val="7CCF6CE0"/>
    <w:rsid w:val="7CE87DA1"/>
    <w:rsid w:val="7CF36E72"/>
    <w:rsid w:val="7D060228"/>
    <w:rsid w:val="7D3905FD"/>
    <w:rsid w:val="7D766CDB"/>
    <w:rsid w:val="7D8A0E59"/>
    <w:rsid w:val="7DA63EE4"/>
    <w:rsid w:val="7DC41B68"/>
    <w:rsid w:val="7DDB3462"/>
    <w:rsid w:val="7DFC3B04"/>
    <w:rsid w:val="7E3C2153"/>
    <w:rsid w:val="7E473C89"/>
    <w:rsid w:val="7E52743B"/>
    <w:rsid w:val="7E77762F"/>
    <w:rsid w:val="7E891110"/>
    <w:rsid w:val="7E9868CD"/>
    <w:rsid w:val="7EBF4B32"/>
    <w:rsid w:val="7EC565EC"/>
    <w:rsid w:val="7EE828EB"/>
    <w:rsid w:val="7F390D88"/>
    <w:rsid w:val="7FDA5ADA"/>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styleId="6">
    <w:name w:val="Body Text"/>
    <w:basedOn w:val="1"/>
    <w:next w:val="1"/>
    <w:autoRedefine/>
    <w:qFormat/>
    <w:uiPriority w:val="0"/>
    <w:pPr>
      <w:spacing w:line="520" w:lineRule="exact"/>
    </w:pPr>
    <w:rPr>
      <w:rFonts w:ascii="Calibri" w:hAnsi="Calibri" w:eastAsia="宋体" w:cs="Times New Roman"/>
      <w:kern w:val="2"/>
      <w:szCs w:val="24"/>
    </w:rPr>
  </w:style>
  <w:style w:type="paragraph" w:styleId="7">
    <w:name w:val="toc 3"/>
    <w:basedOn w:val="1"/>
    <w:next w:val="1"/>
    <w:autoRedefine/>
    <w:unhideWhenUsed/>
    <w:qFormat/>
    <w:uiPriority w:val="39"/>
    <w:pPr>
      <w:ind w:left="420"/>
      <w:jc w:val="left"/>
    </w:pPr>
    <w:rPr>
      <w:iCs/>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39"/>
    <w:pPr>
      <w:widowControl/>
      <w:spacing w:line="276" w:lineRule="auto"/>
      <w:ind w:left="220"/>
      <w:jc w:val="left"/>
    </w:pPr>
    <w:rPr>
      <w:sz w:val="22"/>
    </w:rPr>
  </w:style>
  <w:style w:type="paragraph" w:styleId="12">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5"/>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3552</Words>
  <Characters>4093</Characters>
  <Lines>0</Lines>
  <Paragraphs>0</Paragraphs>
  <TotalTime>1</TotalTime>
  <ScaleCrop>false</ScaleCrop>
  <LinksUpToDate>false</LinksUpToDate>
  <CharactersWithSpaces>4270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2025-03-01T07:20:00Z</cp:lastPrinted>
  <dcterms:modified xsi:type="dcterms:W3CDTF">2025-08-18T02:24:40Z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644BBFF616A744E2B4A3B339CE019973_13</vt:lpwstr>
  </property>
  <property fmtid="{D5CDD505-2E9C-101B-9397-08002B2CF9AE}" pid="4" name="KSOTemplateDocerSaveRecord">
    <vt:lpwstr>eyJoZGlkIjoiZDFmNDg5YmQyMGU3ZDc1YWJiMGUyYzU2YzE1ODNjODQiLCJ1c2VySWQiOiI2MDU5NzkzNzAifQ==</vt:lpwstr>
  </property>
</Properties>
</file>