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7"/>
        <w:jc w:val="both"/>
        <w:rPr>
          <w:rFonts w:ascii="黑体" w:hAnsi="黑体" w:eastAsia="黑体" w:cs="黑体"/>
          <w:bCs/>
        </w:rPr>
      </w:pPr>
      <w: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stretch>
                      <a:fillRect/>
                    </a:stretch>
                  </pic:blipFill>
                  <pic:spPr>
                    <a:xfrm>
                      <a:off x="0" y="0"/>
                      <a:ext cx="1696720" cy="1687195"/>
                    </a:xfrm>
                    <a:prstGeom prst="rect">
                      <a:avLst/>
                    </a:prstGeom>
                    <a:noFill/>
                    <a:ln>
                      <a:noFill/>
                    </a:ln>
                  </pic:spPr>
                </pic:pic>
              </a:graphicData>
            </a:graphic>
          </wp:anchor>
        </w:drawing>
      </w:r>
    </w:p>
    <w:p>
      <w:pPr>
        <w:pStyle w:val="17"/>
        <w:jc w:val="right"/>
        <w:rPr>
          <w:rFonts w:ascii="黑体" w:hAnsi="黑体" w:eastAsia="黑体" w:cs="黑体"/>
          <w:bCs/>
        </w:rPr>
      </w:pPr>
    </w:p>
    <w:p>
      <w:pPr>
        <w:pStyle w:val="17"/>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7"/>
        <w:jc w:val="center"/>
        <w:rPr>
          <w:rFonts w:hint="eastAsia" w:ascii="黑体" w:hAnsi="黑体" w:eastAsia="黑体" w:cs="黑体"/>
          <w:bCs/>
          <w:color w:val="auto"/>
          <w:lang w:eastAsia="zh-CN"/>
        </w:rPr>
      </w:pPr>
    </w:p>
    <w:p>
      <w:pPr>
        <w:pStyle w:val="17"/>
        <w:jc w:val="center"/>
        <w:outlineLvl w:val="0"/>
        <w:rPr>
          <w:rFonts w:hint="eastAsia" w:ascii="宋体" w:hAnsi="宋体" w:cs="宋体"/>
          <w:b/>
          <w:bCs w:val="0"/>
          <w:color w:val="auto"/>
          <w:w w:val="80"/>
          <w:sz w:val="72"/>
          <w:szCs w:val="72"/>
          <w:u w:val="none"/>
          <w:lang w:val="en-US" w:eastAsia="zh-CN"/>
        </w:rPr>
      </w:pPr>
      <w:bookmarkStart w:id="0" w:name="_Toc30860"/>
      <w:bookmarkStart w:id="1" w:name="_Toc32106"/>
      <w:bookmarkStart w:id="2" w:name="_Toc4197"/>
    </w:p>
    <w:p>
      <w:pPr>
        <w:pStyle w:val="17"/>
        <w:jc w:val="center"/>
        <w:outlineLvl w:val="0"/>
        <w:rPr>
          <w:rFonts w:hint="eastAsia" w:ascii="宋体" w:hAnsi="宋体" w:cs="宋体"/>
          <w:b/>
          <w:bCs w:val="0"/>
          <w:color w:val="auto"/>
          <w:w w:val="80"/>
          <w:sz w:val="72"/>
          <w:szCs w:val="72"/>
          <w:u w:val="none"/>
          <w:lang w:val="en-US" w:eastAsia="zh-CN"/>
        </w:rPr>
      </w:pPr>
    </w:p>
    <w:bookmarkEnd w:id="0"/>
    <w:bookmarkEnd w:id="1"/>
    <w:bookmarkEnd w:id="2"/>
    <w:p>
      <w:pPr>
        <w:pStyle w:val="17"/>
        <w:ind w:right="960"/>
        <w:jc w:val="center"/>
        <w:rPr>
          <w:rFonts w:hint="eastAsia" w:ascii="黑体" w:hAnsi="黑体" w:eastAsia="黑体" w:cs="黑体"/>
          <w:b/>
          <w:bCs/>
          <w:color w:val="auto"/>
          <w:lang w:val="en-US" w:eastAsia="zh-CN"/>
        </w:rPr>
      </w:pPr>
    </w:p>
    <w:p>
      <w:pPr>
        <w:pStyle w:val="17"/>
        <w:jc w:val="center"/>
        <w:rPr>
          <w:rFonts w:hint="eastAsia" w:eastAsia="宋体" w:cs="Times New Roman"/>
          <w:b/>
          <w:bCs/>
          <w:sz w:val="72"/>
          <w:szCs w:val="72"/>
          <w:lang w:val="en-US" w:eastAsia="zh-CN"/>
        </w:rPr>
      </w:pPr>
      <w:r>
        <w:rPr>
          <w:rFonts w:hint="eastAsia" w:cs="Times New Roman"/>
          <w:b/>
          <w:bCs/>
          <w:sz w:val="72"/>
          <w:szCs w:val="72"/>
          <w:lang w:val="en-US" w:eastAsia="zh-CN"/>
        </w:rPr>
        <w:t xml:space="preserve">分 析 </w:t>
      </w:r>
      <w:r>
        <w:rPr>
          <w:rFonts w:hint="eastAsia" w:eastAsia="宋体" w:cs="Times New Roman"/>
          <w:b/>
          <w:bCs/>
          <w:sz w:val="72"/>
          <w:szCs w:val="72"/>
          <w:lang w:val="en-US" w:eastAsia="zh-CN"/>
        </w:rPr>
        <w:t>报</w:t>
      </w:r>
      <w:r>
        <w:rPr>
          <w:rFonts w:hint="eastAsia" w:cs="Times New Roman"/>
          <w:b/>
          <w:bCs/>
          <w:sz w:val="72"/>
          <w:szCs w:val="72"/>
          <w:lang w:val="en-US" w:eastAsia="zh-CN"/>
        </w:rPr>
        <w:t xml:space="preserve"> </w:t>
      </w:r>
      <w:r>
        <w:rPr>
          <w:rFonts w:hint="eastAsia" w:eastAsia="宋体" w:cs="Times New Roman"/>
          <w:b/>
          <w:bCs/>
          <w:sz w:val="72"/>
          <w:szCs w:val="72"/>
          <w:lang w:val="en-US" w:eastAsia="zh-CN"/>
        </w:rPr>
        <w:t>告</w:t>
      </w:r>
    </w:p>
    <w:p>
      <w:pPr>
        <w:pStyle w:val="17"/>
        <w:jc w:val="center"/>
        <w:rPr>
          <w:rFonts w:hint="eastAsia" w:ascii="宋体" w:hAnsi="宋体" w:eastAsia="宋体" w:cs="宋体"/>
          <w:b/>
          <w:bCs w:val="0"/>
          <w:color w:val="auto"/>
          <w:spacing w:val="227"/>
          <w:w w:val="80"/>
          <w:sz w:val="96"/>
          <w:szCs w:val="96"/>
          <w:lang w:val="en-US" w:eastAsia="zh-CN"/>
        </w:rPr>
      </w:pP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检测项目：</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年第</w:t>
      </w:r>
      <w:r>
        <w:rPr>
          <w:rFonts w:hint="eastAsia" w:ascii="宋体" w:hAnsi="宋体" w:cs="宋体"/>
          <w:b/>
          <w:bCs/>
          <w:color w:val="000000" w:themeColor="text1"/>
          <w:sz w:val="28"/>
          <w:szCs w:val="28"/>
          <w:u w:val="single"/>
          <w:lang w:val="en-US" w:eastAsia="zh-CN" w:bidi="ar-SA"/>
          <w14:textFill>
            <w14:solidFill>
              <w14:schemeClr w14:val="tx1"/>
            </w14:solidFill>
          </w14:textFill>
        </w:rPr>
        <w:t>一</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季度挥发性有机物检测</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委托单位：</w:t>
      </w:r>
      <w:r>
        <w:rPr>
          <w:rFonts w:hint="eastAsia" w:ascii="宋体" w:hAnsi="宋体" w:cs="宋体"/>
          <w:b/>
          <w:bCs/>
          <w:color w:val="000000" w:themeColor="text1"/>
          <w:sz w:val="28"/>
          <w:szCs w:val="28"/>
          <w:u w:val="single"/>
          <w:lang w:val="en-US" w:eastAsia="zh-CN" w:bidi="ar-SA"/>
          <w14:textFill>
            <w14:solidFill>
              <w14:schemeClr w14:val="tx1"/>
            </w14:solidFill>
          </w14:textFill>
        </w:rPr>
        <w:t>山东威特化工有限公司（顺丁胶分厂）</w:t>
      </w:r>
    </w:p>
    <w:p>
      <w:pPr>
        <w:jc w:val="center"/>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bookmarkStart w:id="3" w:name="_Toc10998"/>
      <w:r>
        <w:rPr>
          <w:rFonts w:hint="eastAsia" w:ascii="宋体" w:hAnsi="宋体" w:cs="宋体"/>
          <w:b/>
          <w:bCs/>
          <w:color w:val="000000" w:themeColor="text1"/>
          <w:sz w:val="28"/>
          <w:szCs w:val="28"/>
          <w:u w:val="none"/>
          <w:lang w:val="en-US" w:eastAsia="zh-CN" w:bidi="ar-SA"/>
          <w14:textFill>
            <w14:solidFill>
              <w14:schemeClr w14:val="tx1"/>
            </w14:solidFill>
          </w14:textFill>
        </w:rPr>
        <w:t xml:space="preserve">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检测地点：</w:t>
      </w:r>
      <w:bookmarkEnd w:id="3"/>
      <w:r>
        <w:rPr>
          <w:rFonts w:hint="eastAsia" w:ascii="宋体" w:hAnsi="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检测日期：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w:t>
      </w:r>
      <w:r>
        <w:rPr>
          <w:rFonts w:hint="eastAsia" w:ascii="宋体" w:hAnsi="宋体" w:cs="宋体"/>
          <w:b/>
          <w:bCs/>
          <w:color w:val="000000" w:themeColor="text1"/>
          <w:sz w:val="28"/>
          <w:szCs w:val="28"/>
          <w:u w:val="single"/>
          <w:lang w:val="en-US" w:eastAsia="zh-CN" w:bidi="ar-SA"/>
          <w14:textFill>
            <w14:solidFill>
              <w14:schemeClr w14:val="tx1"/>
            </w14:solidFill>
          </w14:textFill>
        </w:rPr>
        <w:t>03</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月1</w:t>
      </w:r>
      <w:r>
        <w:rPr>
          <w:rFonts w:hint="eastAsia" w:ascii="宋体" w:hAnsi="宋体" w:cs="宋体"/>
          <w:b/>
          <w:bCs/>
          <w:color w:val="000000" w:themeColor="text1"/>
          <w:sz w:val="28"/>
          <w:szCs w:val="28"/>
          <w:u w:val="single"/>
          <w:lang w:val="en-US" w:eastAsia="zh-CN" w:bidi="ar-SA"/>
          <w14:textFill>
            <w14:solidFill>
              <w14:schemeClr w14:val="tx1"/>
            </w14:solidFill>
          </w14:textFill>
        </w:rPr>
        <w:t>2</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日</w:t>
      </w:r>
      <w:r>
        <w:rPr>
          <w:rFonts w:hint="eastAsia" w:ascii="宋体" w:hAnsi="宋体" w:cs="宋体"/>
          <w:b/>
          <w:bCs/>
          <w:color w:val="000000" w:themeColor="text1"/>
          <w:sz w:val="28"/>
          <w:szCs w:val="28"/>
          <w:u w:val="single"/>
          <w:lang w:val="en-US" w:eastAsia="zh-CN" w:bidi="ar-SA"/>
          <w14:textFill>
            <w14:solidFill>
              <w14:schemeClr w14:val="tx1"/>
            </w14:solidFill>
          </w14:textFill>
        </w:rPr>
        <w:t>-2024年03月13日</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出具报告日期：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w:t>
      </w:r>
      <w:r>
        <w:rPr>
          <w:rFonts w:hint="eastAsia" w:ascii="宋体" w:hAnsi="宋体" w:cs="宋体"/>
          <w:b/>
          <w:bCs/>
          <w:color w:val="000000" w:themeColor="text1"/>
          <w:sz w:val="28"/>
          <w:szCs w:val="28"/>
          <w:u w:val="single"/>
          <w:lang w:val="en-US" w:eastAsia="zh-CN" w:bidi="ar-SA"/>
          <w14:textFill>
            <w14:solidFill>
              <w14:schemeClr w14:val="tx1"/>
            </w14:solidFill>
          </w14:textFill>
        </w:rPr>
        <w:t>03</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月</w:t>
      </w:r>
      <w:r>
        <w:rPr>
          <w:rFonts w:hint="eastAsia" w:ascii="宋体" w:hAnsi="宋体" w:cs="宋体"/>
          <w:b/>
          <w:bCs/>
          <w:color w:val="000000" w:themeColor="text1"/>
          <w:sz w:val="28"/>
          <w:szCs w:val="28"/>
          <w:u w:val="single"/>
          <w:lang w:val="en-US" w:eastAsia="zh-CN" w:bidi="ar-SA"/>
          <w14:textFill>
            <w14:solidFill>
              <w14:schemeClr w14:val="tx1"/>
            </w14:solidFill>
          </w14:textFill>
        </w:rPr>
        <w:t>21</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日</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p>
    <w:p>
      <w:pPr>
        <w:jc w:val="left"/>
        <w:rPr>
          <w:rFonts w:asciiTheme="minorEastAsia" w:hAnsiTheme="minorEastAsia"/>
          <w:sz w:val="24"/>
          <w:szCs w:val="21"/>
        </w:rPr>
      </w:pPr>
    </w:p>
    <w:p>
      <w:pPr>
        <w:rPr>
          <w:sz w:val="24"/>
          <w:szCs w:val="22"/>
        </w:rPr>
      </w:pPr>
    </w:p>
    <w:p>
      <w:pPr>
        <w:jc w:val="center"/>
        <w:outlineLvl w:val="9"/>
        <w:rPr>
          <w:rFonts w:hint="eastAsia" w:ascii="宋体" w:hAnsi="宋体" w:eastAsia="宋体"/>
          <w:b/>
          <w:sz w:val="32"/>
          <w:szCs w:val="32"/>
          <w:lang w:eastAsia="zh-CN"/>
        </w:rPr>
      </w:pPr>
      <w:bookmarkStart w:id="4" w:name="_Toc14839"/>
      <w:r>
        <w:rPr>
          <w:rFonts w:hint="eastAsia" w:ascii="宋体" w:hAnsi="宋体" w:eastAsia="宋体"/>
          <w:b/>
          <w:sz w:val="32"/>
          <w:szCs w:val="32"/>
          <w:lang w:eastAsia="zh-CN"/>
        </w:rPr>
        <w:t>山东泓启环保技术服务有限公司</w:t>
      </w:r>
      <w:bookmarkEnd w:id="4"/>
    </w:p>
    <w:p>
      <w:pPr>
        <w:jc w:val="both"/>
        <w:rPr>
          <w:rFonts w:hint="eastAsia" w:ascii="宋体" w:hAnsi="宋体" w:eastAsia="宋体" w:cs="宋体"/>
          <w:b/>
          <w:bCs/>
          <w:sz w:val="21"/>
          <w:szCs w:val="21"/>
        </w:rPr>
      </w:pPr>
    </w:p>
    <w:p>
      <w:pPr>
        <w:pStyle w:val="17"/>
        <w:spacing w:line="360" w:lineRule="auto"/>
        <w:jc w:val="left"/>
        <w:rPr>
          <w:rFonts w:hint="eastAsia" w:ascii="宋体" w:hAnsi="宋体" w:eastAsia="宋体" w:cs="宋体"/>
          <w:b/>
          <w:bCs/>
          <w:sz w:val="21"/>
          <w:szCs w:val="21"/>
        </w:rPr>
      </w:pPr>
    </w:p>
    <w:p>
      <w:pPr>
        <w:spacing w:line="360" w:lineRule="auto"/>
        <w:ind w:firstLine="4216" w:firstLineChars="2000"/>
        <w:jc w:val="both"/>
        <w:rPr>
          <w:rFonts w:hint="eastAsia" w:ascii="宋体" w:hAnsi="宋体" w:eastAsia="宋体" w:cs="宋体"/>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spacing w:line="360" w:lineRule="auto"/>
        <w:ind w:firstLine="4216" w:firstLineChars="2000"/>
        <w:jc w:val="both"/>
        <w:rPr>
          <w:rFonts w:hint="eastAsia" w:ascii="宋体" w:hAnsi="宋体" w:eastAsia="宋体" w:cs="宋体"/>
          <w:bCs/>
          <w:caps/>
          <w:sz w:val="21"/>
          <w:szCs w:val="21"/>
          <w:lang w:val="en-US" w:eastAsia="zh-CN" w:bidi="ar-SA"/>
        </w:rPr>
      </w:pPr>
      <w:r>
        <w:rPr>
          <w:rFonts w:hint="eastAsia" w:ascii="宋体" w:hAnsi="宋体" w:eastAsia="宋体" w:cs="宋体"/>
          <w:b/>
          <w:bCs/>
          <w:sz w:val="21"/>
          <w:szCs w:val="21"/>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_Toc27840 </w:instrText>
      </w:r>
      <w:r>
        <w:rPr>
          <w:rFonts w:hint="eastAsia" w:ascii="宋体" w:hAnsi="宋体" w:eastAsia="宋体" w:cs="宋体"/>
          <w:bCs/>
          <w:caps/>
          <w:sz w:val="21"/>
          <w:szCs w:val="21"/>
        </w:rPr>
        <w:fldChar w:fldCharType="separate"/>
      </w:r>
      <w:r>
        <w:rPr>
          <w:rFonts w:hint="eastAsia" w:ascii="宋体" w:hAnsi="宋体" w:cs="宋体"/>
          <w:sz w:val="21"/>
          <w:szCs w:val="21"/>
          <w:lang w:val="en-US" w:eastAsia="zh-CN"/>
        </w:rPr>
        <w:t>说明</w:t>
      </w:r>
      <w:r>
        <w:rPr>
          <w:sz w:val="21"/>
          <w:szCs w:val="21"/>
        </w:rPr>
        <w:tab/>
      </w:r>
      <w:r>
        <w:rPr>
          <w:sz w:val="21"/>
          <w:szCs w:val="21"/>
        </w:rPr>
        <w:fldChar w:fldCharType="begin"/>
      </w:r>
      <w:r>
        <w:rPr>
          <w:sz w:val="21"/>
          <w:szCs w:val="21"/>
        </w:rPr>
        <w:instrText xml:space="preserve"> PAGEREF _Toc27840 \h </w:instrText>
      </w:r>
      <w:r>
        <w:rPr>
          <w:sz w:val="21"/>
          <w:szCs w:val="21"/>
        </w:rPr>
        <w:fldChar w:fldCharType="separate"/>
      </w:r>
      <w:r>
        <w:rPr>
          <w:sz w:val="21"/>
          <w:szCs w:val="21"/>
        </w:rPr>
        <w:t>1</w:t>
      </w:r>
      <w:r>
        <w:rPr>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_Toc25413 </w:instrText>
      </w:r>
      <w:r>
        <w:rPr>
          <w:rFonts w:hint="eastAsia" w:ascii="宋体" w:hAnsi="宋体" w:eastAsia="宋体" w:cs="宋体"/>
          <w:bCs/>
          <w:caps/>
          <w:sz w:val="21"/>
          <w:szCs w:val="21"/>
        </w:rPr>
        <w:fldChar w:fldCharType="separate"/>
      </w:r>
      <w:r>
        <w:rPr>
          <w:rFonts w:hint="eastAsia"/>
          <w:sz w:val="21"/>
          <w:szCs w:val="21"/>
          <w:lang w:val="en-US" w:eastAsia="zh-CN"/>
        </w:rPr>
        <w:t>资质证书</w:t>
      </w:r>
      <w:r>
        <w:rPr>
          <w:sz w:val="21"/>
          <w:szCs w:val="21"/>
        </w:rPr>
        <w:tab/>
      </w:r>
      <w:r>
        <w:rPr>
          <w:sz w:val="21"/>
          <w:szCs w:val="21"/>
        </w:rPr>
        <w:fldChar w:fldCharType="begin"/>
      </w:r>
      <w:r>
        <w:rPr>
          <w:sz w:val="21"/>
          <w:szCs w:val="21"/>
        </w:rPr>
        <w:instrText xml:space="preserve"> PAGEREF _Toc25413 \h </w:instrText>
      </w:r>
      <w:r>
        <w:rPr>
          <w:sz w:val="21"/>
          <w:szCs w:val="21"/>
        </w:rPr>
        <w:fldChar w:fldCharType="separate"/>
      </w:r>
      <w:r>
        <w:rPr>
          <w:sz w:val="21"/>
          <w:szCs w:val="21"/>
        </w:rPr>
        <w:t>2</w:t>
      </w:r>
      <w:r>
        <w:rPr>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_Toc18857 </w:instrText>
      </w:r>
      <w:r>
        <w:rPr>
          <w:rFonts w:hint="eastAsia" w:ascii="宋体" w:hAnsi="宋体" w:eastAsia="宋体" w:cs="宋体"/>
          <w:bCs/>
          <w:caps/>
          <w:sz w:val="21"/>
          <w:szCs w:val="21"/>
        </w:rPr>
        <w:fldChar w:fldCharType="separate"/>
      </w:r>
      <w:r>
        <w:rPr>
          <w:rFonts w:hint="eastAsia" w:ascii="宋体" w:hAnsi="宋体" w:cs="宋体"/>
          <w:sz w:val="21"/>
          <w:szCs w:val="21"/>
          <w:lang w:val="en-US" w:eastAsia="zh-CN"/>
        </w:rPr>
        <w:t>本报告规范性引用文件</w:t>
      </w:r>
      <w:r>
        <w:rPr>
          <w:sz w:val="21"/>
          <w:szCs w:val="21"/>
        </w:rPr>
        <w:tab/>
      </w:r>
      <w:r>
        <w:rPr>
          <w:sz w:val="21"/>
          <w:szCs w:val="21"/>
        </w:rPr>
        <w:fldChar w:fldCharType="begin"/>
      </w:r>
      <w:r>
        <w:rPr>
          <w:sz w:val="21"/>
          <w:szCs w:val="21"/>
        </w:rPr>
        <w:instrText xml:space="preserve"> PAGEREF _Toc18857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_Toc24275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 挥发性有机物（VOC</w:t>
      </w:r>
      <w:r>
        <w:rPr>
          <w:rFonts w:hint="eastAsia" w:ascii="宋体" w:hAnsi="宋体" w:cs="宋体"/>
          <w:bCs/>
          <w:sz w:val="21"/>
          <w:szCs w:val="21"/>
          <w:lang w:val="en-US" w:eastAsia="zh-CN"/>
        </w:rPr>
        <w:t>s</w:t>
      </w:r>
      <w:r>
        <w:rPr>
          <w:rFonts w:hint="eastAsia" w:ascii="宋体" w:hAnsi="宋体" w:eastAsia="宋体" w:cs="宋体"/>
          <w:sz w:val="21"/>
          <w:szCs w:val="21"/>
          <w:lang w:val="en-US" w:eastAsia="zh-CN"/>
        </w:rPr>
        <w:t>）检测结果报告单</w:t>
      </w:r>
      <w:r>
        <w:rPr>
          <w:sz w:val="21"/>
          <w:szCs w:val="21"/>
        </w:rPr>
        <w:tab/>
      </w:r>
      <w:r>
        <w:rPr>
          <w:sz w:val="21"/>
          <w:szCs w:val="21"/>
        </w:rPr>
        <w:fldChar w:fldCharType="begin"/>
      </w:r>
      <w:r>
        <w:rPr>
          <w:sz w:val="21"/>
          <w:szCs w:val="21"/>
        </w:rPr>
        <w:instrText xml:space="preserve"> PAGEREF _Toc24275 \h </w:instrText>
      </w:r>
      <w:r>
        <w:rPr>
          <w:sz w:val="21"/>
          <w:szCs w:val="21"/>
        </w:rPr>
        <w:fldChar w:fldCharType="separate"/>
      </w:r>
      <w:r>
        <w:rPr>
          <w:sz w:val="21"/>
          <w:szCs w:val="21"/>
        </w:rPr>
        <w:t>4</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_Toc5062 </w:instrText>
      </w:r>
      <w:r>
        <w:rPr>
          <w:rFonts w:hint="eastAsia" w:ascii="宋体" w:hAnsi="宋体" w:eastAsia="宋体" w:cs="宋体"/>
          <w:bCs/>
          <w:caps/>
          <w:sz w:val="21"/>
          <w:szCs w:val="21"/>
        </w:rPr>
        <w:fldChar w:fldCharType="separate"/>
      </w:r>
      <w:r>
        <w:rPr>
          <w:rFonts w:hint="eastAsia" w:ascii="宋体" w:hAnsi="宋体"/>
          <w:sz w:val="21"/>
          <w:szCs w:val="21"/>
          <w:lang w:val="en-US" w:eastAsia="zh-CN"/>
        </w:rPr>
        <w:t>1.1</w:t>
      </w:r>
      <w:r>
        <w:rPr>
          <w:rFonts w:ascii="宋体" w:hAnsi="宋体"/>
          <w:sz w:val="21"/>
          <w:szCs w:val="21"/>
        </w:rPr>
        <w:t>企业名称、性质、地址</w:t>
      </w:r>
      <w:r>
        <w:rPr>
          <w:rFonts w:hint="eastAsia" w:ascii="宋体" w:hAnsi="宋体"/>
          <w:sz w:val="21"/>
          <w:szCs w:val="21"/>
          <w:lang w:eastAsia="zh-CN"/>
        </w:rPr>
        <w:t>、</w:t>
      </w:r>
      <w:r>
        <w:rPr>
          <w:rFonts w:hint="eastAsia" w:ascii="宋体" w:hAnsi="宋体"/>
          <w:sz w:val="21"/>
          <w:szCs w:val="21"/>
          <w:lang w:val="en-US" w:eastAsia="zh-CN"/>
        </w:rPr>
        <w:t>组织架构</w:t>
      </w:r>
      <w:r>
        <w:rPr>
          <w:sz w:val="21"/>
          <w:szCs w:val="21"/>
        </w:rPr>
        <w:tab/>
      </w:r>
      <w:r>
        <w:rPr>
          <w:sz w:val="21"/>
          <w:szCs w:val="21"/>
        </w:rPr>
        <w:fldChar w:fldCharType="begin"/>
      </w:r>
      <w:r>
        <w:rPr>
          <w:sz w:val="21"/>
          <w:szCs w:val="21"/>
        </w:rPr>
        <w:instrText xml:space="preserve"> PAGEREF _Toc5062 \h </w:instrText>
      </w:r>
      <w:r>
        <w:rPr>
          <w:sz w:val="21"/>
          <w:szCs w:val="21"/>
        </w:rPr>
        <w:fldChar w:fldCharType="separate"/>
      </w:r>
      <w:r>
        <w:rPr>
          <w:sz w:val="21"/>
          <w:szCs w:val="21"/>
        </w:rPr>
        <w:t>5</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_Toc28486 </w:instrText>
      </w:r>
      <w:r>
        <w:rPr>
          <w:rFonts w:hint="eastAsia" w:ascii="宋体" w:hAnsi="宋体" w:eastAsia="宋体" w:cs="宋体"/>
          <w:bCs/>
          <w:caps/>
          <w:sz w:val="21"/>
          <w:szCs w:val="21"/>
        </w:rPr>
        <w:fldChar w:fldCharType="separate"/>
      </w:r>
      <w:r>
        <w:rPr>
          <w:rFonts w:hint="eastAsia" w:ascii="宋体" w:hAnsi="宋体" w:eastAsia="宋体"/>
          <w:sz w:val="21"/>
          <w:szCs w:val="21"/>
          <w:lang w:val="en-US" w:eastAsia="zh-CN"/>
        </w:rPr>
        <w:t>1.2企业简介</w:t>
      </w:r>
      <w:r>
        <w:rPr>
          <w:sz w:val="21"/>
          <w:szCs w:val="21"/>
        </w:rPr>
        <w:tab/>
      </w:r>
      <w:r>
        <w:rPr>
          <w:sz w:val="21"/>
          <w:szCs w:val="21"/>
        </w:rPr>
        <w:fldChar w:fldCharType="begin"/>
      </w:r>
      <w:r>
        <w:rPr>
          <w:sz w:val="21"/>
          <w:szCs w:val="21"/>
        </w:rPr>
        <w:instrText xml:space="preserve"> PAGEREF _Toc28486 \h </w:instrText>
      </w:r>
      <w:r>
        <w:rPr>
          <w:sz w:val="21"/>
          <w:szCs w:val="21"/>
        </w:rPr>
        <w:fldChar w:fldCharType="separate"/>
      </w:r>
      <w:r>
        <w:rPr>
          <w:sz w:val="21"/>
          <w:szCs w:val="21"/>
        </w:rPr>
        <w:t>5</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_Toc9900 </w:instrText>
      </w:r>
      <w:r>
        <w:rPr>
          <w:rFonts w:hint="eastAsia" w:ascii="宋体" w:hAnsi="宋体" w:eastAsia="宋体" w:cs="宋体"/>
          <w:bCs/>
          <w:caps/>
          <w:sz w:val="21"/>
          <w:szCs w:val="21"/>
        </w:rPr>
        <w:fldChar w:fldCharType="separate"/>
      </w:r>
      <w:r>
        <w:rPr>
          <w:rFonts w:hint="eastAsia" w:ascii="宋体" w:hAnsi="宋体"/>
          <w:sz w:val="21"/>
          <w:szCs w:val="21"/>
          <w:lang w:val="en-US" w:eastAsia="zh-CN"/>
        </w:rPr>
        <w:t>1.3开展 LDAR 基本情况</w:t>
      </w:r>
      <w:r>
        <w:rPr>
          <w:sz w:val="21"/>
          <w:szCs w:val="21"/>
        </w:rPr>
        <w:tab/>
      </w:r>
      <w:r>
        <w:rPr>
          <w:sz w:val="21"/>
          <w:szCs w:val="21"/>
        </w:rPr>
        <w:fldChar w:fldCharType="begin"/>
      </w:r>
      <w:r>
        <w:rPr>
          <w:sz w:val="21"/>
          <w:szCs w:val="21"/>
        </w:rPr>
        <w:instrText xml:space="preserve"> PAGEREF _Toc9900 \h </w:instrText>
      </w:r>
      <w:r>
        <w:rPr>
          <w:sz w:val="21"/>
          <w:szCs w:val="21"/>
        </w:rPr>
        <w:fldChar w:fldCharType="separate"/>
      </w:r>
      <w:r>
        <w:rPr>
          <w:sz w:val="21"/>
          <w:szCs w:val="21"/>
        </w:rPr>
        <w:t>5</w:t>
      </w:r>
      <w:r>
        <w:rPr>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_Toc14335 </w:instrText>
      </w:r>
      <w:r>
        <w:rPr>
          <w:rFonts w:hint="eastAsia" w:ascii="宋体" w:hAnsi="宋体" w:eastAsia="宋体" w:cs="宋体"/>
          <w:bCs/>
          <w:caps/>
          <w:sz w:val="21"/>
          <w:szCs w:val="21"/>
        </w:rPr>
        <w:fldChar w:fldCharType="separate"/>
      </w:r>
      <w:r>
        <w:rPr>
          <w:rFonts w:hint="eastAsia" w:asciiTheme="minorEastAsia" w:hAnsiTheme="minorEastAsia" w:eastAsiaTheme="minorEastAsia" w:cstheme="minorEastAsia"/>
          <w:sz w:val="21"/>
          <w:szCs w:val="21"/>
          <w:lang w:val="en-US" w:eastAsia="zh-CN"/>
        </w:rPr>
        <w:t>2.项目建立</w:t>
      </w:r>
      <w:r>
        <w:rPr>
          <w:sz w:val="21"/>
          <w:szCs w:val="21"/>
        </w:rPr>
        <w:tab/>
      </w:r>
      <w:r>
        <w:rPr>
          <w:sz w:val="21"/>
          <w:szCs w:val="21"/>
        </w:rPr>
        <w:fldChar w:fldCharType="begin"/>
      </w:r>
      <w:r>
        <w:rPr>
          <w:sz w:val="21"/>
          <w:szCs w:val="21"/>
        </w:rPr>
        <w:instrText xml:space="preserve"> PAGEREF _Toc14335 \h </w:instrText>
      </w:r>
      <w:r>
        <w:rPr>
          <w:sz w:val="21"/>
          <w:szCs w:val="21"/>
        </w:rPr>
        <w:fldChar w:fldCharType="separate"/>
      </w:r>
      <w:r>
        <w:rPr>
          <w:sz w:val="21"/>
          <w:szCs w:val="21"/>
        </w:rPr>
        <w:t>5</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_Toc24037 </w:instrText>
      </w:r>
      <w:r>
        <w:rPr>
          <w:rFonts w:hint="eastAsia" w:ascii="宋体" w:hAnsi="宋体" w:eastAsia="宋体" w:cs="宋体"/>
          <w:bCs/>
          <w:caps/>
          <w:sz w:val="21"/>
          <w:szCs w:val="21"/>
        </w:rPr>
        <w:fldChar w:fldCharType="separate"/>
      </w:r>
      <w:r>
        <w:rPr>
          <w:rFonts w:hint="eastAsia" w:asciiTheme="minorEastAsia" w:hAnsiTheme="minorEastAsia" w:eastAsiaTheme="minorEastAsia" w:cstheme="minorEastAsia"/>
          <w:sz w:val="21"/>
          <w:szCs w:val="21"/>
          <w:lang w:val="en-US" w:eastAsia="zh-CN"/>
        </w:rPr>
        <w:t>2.1</w:t>
      </w:r>
      <w:r>
        <w:rPr>
          <w:rFonts w:hint="eastAsia"/>
          <w:sz w:val="21"/>
          <w:szCs w:val="21"/>
          <w:lang w:val="en-US" w:eastAsia="zh-CN"/>
        </w:rPr>
        <w:t>项目组筹建</w:t>
      </w:r>
      <w:r>
        <w:rPr>
          <w:sz w:val="21"/>
          <w:szCs w:val="21"/>
        </w:rPr>
        <w:tab/>
      </w:r>
      <w:r>
        <w:rPr>
          <w:sz w:val="21"/>
          <w:szCs w:val="21"/>
        </w:rPr>
        <w:fldChar w:fldCharType="begin"/>
      </w:r>
      <w:r>
        <w:rPr>
          <w:sz w:val="21"/>
          <w:szCs w:val="21"/>
        </w:rPr>
        <w:instrText xml:space="preserve"> PAGEREF _Toc24037 \h </w:instrText>
      </w:r>
      <w:r>
        <w:rPr>
          <w:sz w:val="21"/>
          <w:szCs w:val="21"/>
        </w:rPr>
        <w:fldChar w:fldCharType="separate"/>
      </w:r>
      <w:r>
        <w:rPr>
          <w:sz w:val="21"/>
          <w:szCs w:val="21"/>
        </w:rPr>
        <w:t>5</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_Toc7491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2.2密封点建档</w:t>
      </w:r>
      <w:r>
        <w:rPr>
          <w:sz w:val="21"/>
          <w:szCs w:val="21"/>
        </w:rPr>
        <w:tab/>
      </w:r>
      <w:r>
        <w:rPr>
          <w:sz w:val="21"/>
          <w:szCs w:val="21"/>
        </w:rPr>
        <w:fldChar w:fldCharType="begin"/>
      </w:r>
      <w:r>
        <w:rPr>
          <w:sz w:val="21"/>
          <w:szCs w:val="21"/>
        </w:rPr>
        <w:instrText xml:space="preserve"> PAGEREF _Toc7491 \h </w:instrText>
      </w:r>
      <w:r>
        <w:rPr>
          <w:sz w:val="21"/>
          <w:szCs w:val="21"/>
        </w:rPr>
        <w:fldChar w:fldCharType="separate"/>
      </w:r>
      <w:r>
        <w:rPr>
          <w:sz w:val="21"/>
          <w:szCs w:val="21"/>
        </w:rPr>
        <w:t>6</w:t>
      </w:r>
      <w:r>
        <w:rPr>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_Toc20457 </w:instrText>
      </w:r>
      <w:r>
        <w:rPr>
          <w:rFonts w:hint="eastAsia" w:ascii="宋体" w:hAnsi="宋体" w:eastAsia="宋体" w:cs="宋体"/>
          <w:bCs/>
          <w:caps/>
          <w:sz w:val="21"/>
          <w:szCs w:val="21"/>
        </w:rPr>
        <w:fldChar w:fldCharType="separate"/>
      </w:r>
      <w:r>
        <w:rPr>
          <w:rFonts w:hint="eastAsia" w:ascii="宋体" w:hAnsi="宋体"/>
          <w:bCs w:val="0"/>
          <w:sz w:val="21"/>
          <w:szCs w:val="21"/>
        </w:rPr>
        <w:t>检测</w:t>
      </w:r>
      <w:r>
        <w:rPr>
          <w:rFonts w:ascii="宋体" w:hAnsi="宋体"/>
          <w:bCs w:val="0"/>
          <w:sz w:val="21"/>
          <w:szCs w:val="21"/>
        </w:rPr>
        <w:t>密封点识别及编号流程</w:t>
      </w:r>
      <w:r>
        <w:rPr>
          <w:sz w:val="21"/>
          <w:szCs w:val="21"/>
        </w:rPr>
        <w:tab/>
      </w:r>
      <w:r>
        <w:rPr>
          <w:sz w:val="21"/>
          <w:szCs w:val="21"/>
        </w:rPr>
        <w:fldChar w:fldCharType="begin"/>
      </w:r>
      <w:r>
        <w:rPr>
          <w:sz w:val="21"/>
          <w:szCs w:val="21"/>
        </w:rPr>
        <w:instrText xml:space="preserve"> PAGEREF _Toc20457 \h </w:instrText>
      </w:r>
      <w:r>
        <w:rPr>
          <w:sz w:val="21"/>
          <w:szCs w:val="21"/>
        </w:rPr>
        <w:fldChar w:fldCharType="separate"/>
      </w:r>
      <w:r>
        <w:rPr>
          <w:sz w:val="21"/>
          <w:szCs w:val="21"/>
        </w:rPr>
        <w:t>7</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_Toc6632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2.3装置适合性分析</w:t>
      </w:r>
      <w:r>
        <w:rPr>
          <w:sz w:val="21"/>
          <w:szCs w:val="21"/>
        </w:rPr>
        <w:tab/>
      </w:r>
      <w:r>
        <w:rPr>
          <w:sz w:val="21"/>
          <w:szCs w:val="21"/>
        </w:rPr>
        <w:fldChar w:fldCharType="begin"/>
      </w:r>
      <w:r>
        <w:rPr>
          <w:sz w:val="21"/>
          <w:szCs w:val="21"/>
        </w:rPr>
        <w:instrText xml:space="preserve"> PAGEREF _Toc6632 \h </w:instrText>
      </w:r>
      <w:r>
        <w:rPr>
          <w:sz w:val="21"/>
          <w:szCs w:val="21"/>
        </w:rPr>
        <w:fldChar w:fldCharType="separate"/>
      </w:r>
      <w:r>
        <w:rPr>
          <w:sz w:val="21"/>
          <w:szCs w:val="21"/>
        </w:rPr>
        <w:t>7</w:t>
      </w:r>
      <w:r>
        <w:rPr>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_Toc14724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2.4物料状态分析表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_Toc14724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_Toc14228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2.5受控装置分析清单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_Toc14228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_Toc26026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2.6装置适合性分析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_Toc26026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_Toc26052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2.7响应因子分析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_Toc26052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_Toc31958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 现场</w:t>
      </w:r>
      <w:r>
        <w:rPr>
          <w:rFonts w:hint="eastAsia" w:ascii="宋体" w:hAnsi="宋体" w:eastAsia="宋体" w:cs="宋体"/>
          <w:sz w:val="21"/>
          <w:szCs w:val="21"/>
        </w:rPr>
        <w:t>检测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_Toc31958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_Toc3632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3.1检测设备及辅助设备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_Toc3632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_Toc16477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现场作业安全检查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_Toc31061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3.3 现场检测记录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_Toc31061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_Toc6495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3.4现场检测情况录入企业LDAR软件管理系统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_Toc6495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_Toc27678 </w:instrText>
      </w:r>
      <w:r>
        <w:rPr>
          <w:rFonts w:hint="eastAsia" w:ascii="宋体" w:hAnsi="宋体" w:eastAsia="宋体" w:cs="宋体"/>
          <w:bCs/>
          <w:caps/>
          <w:sz w:val="21"/>
          <w:szCs w:val="21"/>
        </w:rPr>
        <w:fldChar w:fldCharType="separate"/>
      </w:r>
      <w:r>
        <w:rPr>
          <w:rFonts w:hint="eastAsia" w:ascii="宋体" w:hAnsi="宋体" w:eastAsia="宋体" w:cs="宋体"/>
          <w:bCs/>
          <w:sz w:val="21"/>
          <w:szCs w:val="21"/>
          <w:lang w:val="en-US" w:eastAsia="zh-CN"/>
        </w:rPr>
        <w:t>4.泄漏检测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_Toc27678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_Toc24635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4.1泄漏</w:t>
      </w:r>
      <w:r>
        <w:rPr>
          <w:rFonts w:hint="eastAsia" w:ascii="宋体" w:hAnsi="宋体" w:eastAsia="宋体" w:cs="宋体"/>
          <w:sz w:val="21"/>
          <w:szCs w:val="21"/>
        </w:rPr>
        <w:t>密封点统计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_Toc24635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_Toc28678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4.2</w:t>
      </w:r>
      <w:r>
        <w:rPr>
          <w:rFonts w:hint="eastAsia" w:ascii="宋体" w:hAnsi="宋体" w:eastAsia="宋体" w:cs="宋体"/>
          <w:sz w:val="21"/>
          <w:szCs w:val="21"/>
        </w:rPr>
        <w:t>泄漏点维修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_Toc28678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_Toc10420 </w:instrText>
      </w:r>
      <w:r>
        <w:rPr>
          <w:rFonts w:hint="eastAsia" w:ascii="宋体" w:hAnsi="宋体" w:eastAsia="宋体" w:cs="宋体"/>
          <w:bCs/>
          <w:caps/>
          <w:sz w:val="21"/>
          <w:szCs w:val="21"/>
        </w:rPr>
        <w:fldChar w:fldCharType="separate"/>
      </w:r>
      <w:r>
        <w:rPr>
          <w:rFonts w:hint="eastAsia" w:ascii="宋体" w:hAnsi="宋体" w:eastAsia="宋体" w:cs="宋体"/>
          <w:sz w:val="21"/>
          <w:szCs w:val="21"/>
        </w:rPr>
        <w:t>泄漏点维修规定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_Toc10420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_Toc301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4.3排放量、泄漏量统计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_Toc39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4.4开展 LDAR 环境效益分析，实施 LDAR 后的效益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_Toc31286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5.持续LDAR</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_Toc31286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_Toc13954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5.1 LDAR环境和经济效益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_Toc13954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_Toc5093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5.2下季度LDAR工作计划</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_Toc5093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_Toc20441 </w:instrText>
      </w:r>
      <w:r>
        <w:rPr>
          <w:rFonts w:hint="eastAsia" w:ascii="宋体" w:hAnsi="宋体" w:eastAsia="宋体" w:cs="宋体"/>
          <w:bCs/>
          <w:caps/>
          <w:sz w:val="21"/>
          <w:szCs w:val="21"/>
        </w:rPr>
        <w:fldChar w:fldCharType="separate"/>
      </w:r>
      <w:r>
        <w:rPr>
          <w:rFonts w:hint="eastAsia" w:ascii="宋体" w:hAnsi="宋体" w:eastAsia="宋体" w:cs="宋体"/>
          <w:sz w:val="21"/>
          <w:szCs w:val="21"/>
        </w:rPr>
        <w:t>附表</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bCs/>
          <w:caps w:val="0"/>
          <w:spacing w:val="0"/>
          <w:kern w:val="2"/>
          <w:sz w:val="21"/>
          <w:szCs w:val="21"/>
          <w:lang w:val="en-US" w:eastAsia="zh-CN" w:bidi="en-US"/>
        </w:rPr>
        <w:t xml:space="preserve"> 山东威特化工有限公司（顺丁胶分厂）2024年第一季度LDAR汇总表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_Toc20441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_Toc16084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表6.1 山东威特化工有限公司（顺丁胶分厂）顺丁胶装置LDAR 2024年第一轮统计表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_Toc16084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_Toc27601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 xml:space="preserve">表6.2 </w:t>
      </w:r>
      <w:r>
        <w:rPr>
          <w:rFonts w:hint="eastAsia" w:ascii="宋体" w:hAnsi="宋体" w:eastAsia="宋体" w:cs="宋体"/>
          <w:bCs/>
          <w:sz w:val="21"/>
          <w:szCs w:val="21"/>
          <w:lang w:val="en-US" w:eastAsia="zh-CN"/>
        </w:rPr>
        <w:t>山东威特化工有限公司（顺丁胶分厂）</w:t>
      </w:r>
      <w:r>
        <w:rPr>
          <w:rFonts w:hint="eastAsia" w:ascii="宋体" w:hAnsi="宋体" w:eastAsia="宋体" w:cs="宋体"/>
          <w:sz w:val="21"/>
          <w:szCs w:val="21"/>
          <w:lang w:val="en-US" w:eastAsia="zh-CN"/>
        </w:rPr>
        <w:t>2024年第一季度LDAR普查表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_Toc27601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_Toc4029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表6.3  山东威特化工有限公司（顺丁胶分厂）2024年第一季度泄漏点复检表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_Toc4029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7"/>
        <w:spacing w:line="360" w:lineRule="auto"/>
        <w:ind w:firstLine="4200" w:firstLineChars="2000"/>
        <w:jc w:val="left"/>
        <w:rPr>
          <w:rFonts w:hint="eastAsia" w:ascii="宋体" w:hAnsi="宋体" w:eastAsia="宋体" w:cs="宋体"/>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1"/>
          <w:szCs w:val="21"/>
        </w:rPr>
        <w:fldChar w:fldCharType="end"/>
      </w:r>
    </w:p>
    <w:p>
      <w:pPr>
        <w:pStyle w:val="3"/>
        <w:numPr>
          <w:ilvl w:val="0"/>
          <w:numId w:val="0"/>
        </w:numPr>
        <w:ind w:leftChars="0"/>
        <w:jc w:val="center"/>
        <w:rPr>
          <w:rFonts w:hint="default" w:ascii="宋体" w:hAnsi="宋体" w:eastAsia="宋体" w:cs="宋体"/>
          <w:color w:val="auto"/>
          <w:lang w:val="en-US" w:eastAsia="zh-CN"/>
        </w:rPr>
      </w:pPr>
      <w:bookmarkStart w:id="5" w:name="_Toc4215"/>
      <w:bookmarkStart w:id="6" w:name="_Toc27840"/>
      <w:r>
        <w:rPr>
          <w:rFonts w:hint="eastAsia" w:ascii="宋体" w:hAnsi="宋体" w:cs="宋体"/>
          <w:color w:val="auto"/>
          <w:lang w:val="en-US" w:eastAsia="zh-CN"/>
        </w:rPr>
        <w:t>说明</w:t>
      </w:r>
      <w:bookmarkEnd w:id="5"/>
      <w:bookmarkEnd w:id="6"/>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cs="宋体"/>
          <w:sz w:val="21"/>
          <w:szCs w:val="21"/>
          <w:lang w:eastAsia="zh-CN"/>
        </w:rPr>
        <w:t>检测专用</w:t>
      </w:r>
      <w:r>
        <w:rPr>
          <w:rFonts w:hint="eastAsia" w:ascii="宋体" w:hAnsi="宋体" w:eastAsia="宋体" w:cs="宋体"/>
          <w:sz w:val="21"/>
          <w:szCs w:val="21"/>
        </w:rPr>
        <w:t>章、骑缝章，报告涂改无效。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default"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cs="宋体"/>
          <w:sz w:val="21"/>
          <w:szCs w:val="21"/>
          <w:lang w:val="en-US" w:eastAsia="zh-CN"/>
        </w:rPr>
        <w:t>18754667678</w:t>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eastAsia" w:ascii="宋体" w:hAnsi="宋体" w:cs="宋体"/>
          <w:color w:val="auto"/>
          <w:lang w:val="en-US" w:eastAsia="zh-CN"/>
        </w:rPr>
      </w:pPr>
      <w:bookmarkStart w:id="7" w:name="_Toc17850"/>
      <w:bookmarkStart w:id="8" w:name="_Toc5904"/>
      <w:bookmarkStart w:id="9" w:name="_Toc25413"/>
      <w:r>
        <w:rPr>
          <w:lang w:val="en-US" w:eastAsia="zh-CN"/>
        </w:rPr>
        <w:drawing>
          <wp:anchor distT="0" distB="0" distL="114300" distR="114300" simplePos="0" relativeHeight="251662336"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7"/>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w:t>
      </w:r>
      <w:bookmarkEnd w:id="7"/>
      <w:bookmarkEnd w:id="8"/>
      <w:r>
        <w:rPr>
          <w:rFonts w:hint="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宋体" w:hAnsi="宋体" w:cs="宋体"/>
          <w:color w:val="auto"/>
          <w:lang w:val="en-US" w:eastAsia="zh-CN"/>
        </w:rPr>
      </w:pPr>
      <w:bookmarkStart w:id="11" w:name="_Toc27027"/>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2" w:name="_Toc12519"/>
      <w:bookmarkStart w:id="13" w:name="_Toc18857"/>
      <w:r>
        <w:rPr>
          <w:rFonts w:hint="eastAsia" w:ascii="宋体" w:hAnsi="宋体" w:cs="宋体"/>
          <w:color w:val="auto"/>
          <w:lang w:val="en-US" w:eastAsia="zh-CN"/>
        </w:rPr>
        <w:t>本报告规范性引用文件</w:t>
      </w:r>
      <w:bookmarkEnd w:id="11"/>
      <w:bookmarkEnd w:id="12"/>
      <w:bookmarkEnd w:id="13"/>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lang w:val="zh-CN"/>
        </w:rPr>
      </w:pPr>
    </w:p>
    <w:p>
      <w:pPr>
        <w:pStyle w:val="2"/>
        <w:rPr>
          <w:rFonts w:hint="eastAsia"/>
          <w:lang w:val="zh-CN"/>
        </w:rPr>
      </w:pP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2"/>
        </w:numPr>
        <w:tabs>
          <w:tab w:val="clear" w:pos="312"/>
        </w:tabs>
        <w:bidi w:val="0"/>
        <w:ind w:leftChars="0"/>
        <w:rPr>
          <w:rFonts w:hint="eastAsia" w:ascii="宋体" w:hAnsi="宋体" w:eastAsia="宋体" w:cs="宋体"/>
          <w:color w:val="auto"/>
          <w:lang w:val="en-US" w:eastAsia="zh-CN"/>
        </w:rPr>
      </w:pPr>
      <w:bookmarkStart w:id="14" w:name="_Toc24275"/>
      <w:r>
        <w:rPr>
          <w:rFonts w:hint="eastAsia" w:ascii="宋体" w:hAnsi="宋体" w:eastAsia="宋体" w:cs="宋体"/>
          <w:color w:val="auto"/>
          <w:lang w:val="en-US" w:eastAsia="zh-CN"/>
        </w:rPr>
        <w:t>挥发性有机物（VOC</w:t>
      </w:r>
      <w:r>
        <w:rPr>
          <w:rFonts w:hint="eastAsia" w:ascii="宋体" w:hAnsi="宋体" w:cs="宋体"/>
          <w:b/>
          <w:bCs/>
          <w:color w:val="auto"/>
          <w:sz w:val="21"/>
          <w:szCs w:val="21"/>
          <w:u w:val="none"/>
          <w:lang w:val="en-US" w:eastAsia="zh-CN"/>
        </w:rPr>
        <w:t>s</w:t>
      </w:r>
      <w:r>
        <w:rPr>
          <w:rFonts w:hint="eastAsia" w:ascii="宋体" w:hAnsi="宋体" w:eastAsia="宋体" w:cs="宋体"/>
          <w:color w:val="auto"/>
          <w:lang w:val="en-US" w:eastAsia="zh-CN"/>
        </w:rPr>
        <w:t>）检测结果报告单</w:t>
      </w:r>
      <w:bookmarkEnd w:id="14"/>
    </w:p>
    <w:tbl>
      <w:tblPr>
        <w:tblStyle w:val="12"/>
        <w:tblpPr w:leftFromText="180" w:rightFromText="180" w:vertAnchor="page" w:horzAnchor="page" w:tblpX="1229" w:tblpY="2195"/>
        <w:tblW w:w="498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57"/>
        <w:gridCol w:w="847"/>
        <w:gridCol w:w="1076"/>
        <w:gridCol w:w="1122"/>
        <w:gridCol w:w="354"/>
        <w:gridCol w:w="797"/>
        <w:gridCol w:w="454"/>
        <w:gridCol w:w="803"/>
        <w:gridCol w:w="346"/>
        <w:gridCol w:w="731"/>
        <w:gridCol w:w="17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bookmarkStart w:id="15" w:name="_Toc9554"/>
            <w:r>
              <w:rPr>
                <w:rFonts w:hint="eastAsia" w:ascii="宋体" w:hAnsi="宋体" w:eastAsia="宋体" w:cs="宋体"/>
                <w:color w:val="auto"/>
                <w:sz w:val="21"/>
                <w:szCs w:val="21"/>
              </w:rPr>
              <w:t>项目名称</w:t>
            </w:r>
          </w:p>
        </w:tc>
        <w:tc>
          <w:tcPr>
            <w:tcW w:w="4206" w:type="pct"/>
            <w:gridSpan w:val="10"/>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山东威特化工有限公司（顺丁胶分厂）2024年第一季度挥发性有机物检测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委托单位</w:t>
            </w:r>
          </w:p>
        </w:tc>
        <w:tc>
          <w:tcPr>
            <w:tcW w:w="4206" w:type="pct"/>
            <w:gridSpan w:val="10"/>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山东威特化工有限公司（顺丁胶分厂）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检测单位</w:t>
            </w:r>
          </w:p>
        </w:tc>
        <w:tc>
          <w:tcPr>
            <w:tcW w:w="4206" w:type="pct"/>
            <w:gridSpan w:val="10"/>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检测地点</w:t>
            </w:r>
          </w:p>
        </w:tc>
        <w:tc>
          <w:tcPr>
            <w:tcW w:w="4206" w:type="pct"/>
            <w:gridSpan w:val="10"/>
            <w:noWrap w:val="0"/>
            <w:vAlign w:val="center"/>
          </w:tcPr>
          <w:p>
            <w:pPr>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山东省东营市垦利区胜坨镇山东威特化工有限公司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224" w:type="pct"/>
            <w:gridSpan w:val="2"/>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检测起始日期</w:t>
            </w:r>
          </w:p>
        </w:tc>
        <w:tc>
          <w:tcPr>
            <w:tcW w:w="1299"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2024年03月12日</w:t>
            </w:r>
          </w:p>
        </w:tc>
        <w:tc>
          <w:tcPr>
            <w:tcW w:w="1046"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检测截止日期</w:t>
            </w:r>
          </w:p>
        </w:tc>
        <w:tc>
          <w:tcPr>
            <w:tcW w:w="1429"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2024年03月13日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793"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检测</w:t>
            </w:r>
            <w:r>
              <w:rPr>
                <w:rFonts w:hint="eastAsia" w:ascii="宋体" w:hAnsi="宋体" w:eastAsia="宋体" w:cs="宋体"/>
                <w:color w:val="auto"/>
                <w:sz w:val="21"/>
                <w:szCs w:val="21"/>
                <w:lang w:val="en-US" w:eastAsia="zh-CN"/>
              </w:rPr>
              <w:t>设备</w:t>
            </w:r>
          </w:p>
        </w:tc>
        <w:tc>
          <w:tcPr>
            <w:tcW w:w="2136" w:type="pct"/>
            <w:gridSpan w:val="5"/>
            <w:noWrap w:val="0"/>
            <w:vAlign w:val="center"/>
          </w:tcPr>
          <w:p>
            <w:pPr>
              <w:spacing w:line="24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仪器名称：</w:t>
            </w:r>
            <w:r>
              <w:rPr>
                <w:rFonts w:hint="eastAsia" w:ascii="宋体" w:hAnsi="宋体" w:eastAsia="宋体" w:cs="宋体"/>
                <w:color w:val="auto"/>
                <w:sz w:val="21"/>
                <w:szCs w:val="21"/>
                <w:lang w:eastAsia="zh-CN"/>
              </w:rPr>
              <w:t>便携式有毒挥发气体分析仪</w:t>
            </w:r>
            <w:r>
              <w:rPr>
                <w:rFonts w:hint="eastAsia" w:ascii="宋体" w:hAnsi="宋体" w:cs="宋体"/>
                <w:color w:val="auto"/>
                <w:sz w:val="21"/>
                <w:szCs w:val="21"/>
                <w:lang w:eastAsia="zh-CN"/>
              </w:rPr>
              <w:t>、手持气象站</w:t>
            </w:r>
          </w:p>
          <w:p>
            <w:pPr>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仪器型号：ZR-3130</w:t>
            </w:r>
            <w:r>
              <w:rPr>
                <w:rFonts w:hint="eastAsia" w:ascii="宋体" w:hAnsi="宋体" w:cs="宋体"/>
                <w:color w:val="auto"/>
                <w:sz w:val="21"/>
                <w:szCs w:val="21"/>
                <w:lang w:val="en-US" w:eastAsia="zh-CN"/>
              </w:rPr>
              <w:t>、WS-30</w:t>
            </w:r>
          </w:p>
          <w:p>
            <w:pPr>
              <w:spacing w:line="240" w:lineRule="auto"/>
              <w:ind w:firstLine="0" w:firstLineChars="0"/>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仪器编号：T-003、T-004</w:t>
            </w:r>
            <w:r>
              <w:rPr>
                <w:rFonts w:hint="eastAsia" w:ascii="宋体" w:hAnsi="宋体" w:cs="宋体"/>
                <w:color w:val="auto"/>
                <w:sz w:val="21"/>
                <w:szCs w:val="21"/>
                <w:lang w:val="en-US" w:eastAsia="zh-CN"/>
              </w:rPr>
              <w:t>、T-008</w:t>
            </w:r>
          </w:p>
        </w:tc>
        <w:tc>
          <w:tcPr>
            <w:tcW w:w="816" w:type="pct"/>
            <w:gridSpan w:val="3"/>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表征方式</w:t>
            </w:r>
          </w:p>
        </w:tc>
        <w:tc>
          <w:tcPr>
            <w:tcW w:w="1253" w:type="pct"/>
            <w:gridSpan w:val="2"/>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vMerge w:val="restart"/>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仪器校准</w:t>
            </w:r>
          </w:p>
        </w:tc>
        <w:tc>
          <w:tcPr>
            <w:tcW w:w="2136"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响应时间</w:t>
            </w:r>
          </w:p>
        </w:tc>
        <w:tc>
          <w:tcPr>
            <w:tcW w:w="2069"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vMerge w:val="continue"/>
            <w:noWrap w:val="0"/>
            <w:vAlign w:val="center"/>
          </w:tcPr>
          <w:p>
            <w:pPr>
              <w:ind w:firstLine="0" w:firstLineChars="0"/>
              <w:jc w:val="center"/>
              <w:rPr>
                <w:rFonts w:hint="eastAsia" w:ascii="宋体" w:hAnsi="宋体" w:eastAsia="宋体" w:cs="宋体"/>
                <w:color w:val="auto"/>
                <w:sz w:val="21"/>
                <w:szCs w:val="21"/>
              </w:rPr>
            </w:pPr>
          </w:p>
        </w:tc>
        <w:tc>
          <w:tcPr>
            <w:tcW w:w="2136"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示值误差/示值漂移</w:t>
            </w:r>
          </w:p>
        </w:tc>
        <w:tc>
          <w:tcPr>
            <w:tcW w:w="2069"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方法依据</w:t>
            </w:r>
          </w:p>
        </w:tc>
        <w:tc>
          <w:tcPr>
            <w:tcW w:w="4206" w:type="pct"/>
            <w:gridSpan w:val="10"/>
            <w:noWrap w:val="0"/>
            <w:vAlign w:val="top"/>
          </w:tcPr>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判定依据</w:t>
            </w:r>
          </w:p>
        </w:tc>
        <w:tc>
          <w:tcPr>
            <w:tcW w:w="4206" w:type="pct"/>
            <w:gridSpan w:val="10"/>
            <w:noWrap w:val="0"/>
            <w:vAlign w:val="center"/>
          </w:tcPr>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《石油化学工业污染物排放标准》（GB 31571-2015） </w:t>
            </w:r>
          </w:p>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18"/>
                <w:szCs w:val="18"/>
              </w:rPr>
              <w:t>结果说明</w:t>
            </w:r>
          </w:p>
        </w:tc>
        <w:tc>
          <w:tcPr>
            <w:tcW w:w="4206" w:type="pct"/>
            <w:gridSpan w:val="10"/>
            <w:noWrap w:val="0"/>
            <w:vAlign w:val="center"/>
          </w:tcPr>
          <w:p>
            <w:pPr>
              <w:spacing w:line="360" w:lineRule="auto"/>
              <w:ind w:firstLine="0" w:firstLineChars="0"/>
              <w:jc w:val="left"/>
              <w:rPr>
                <w:rFonts w:hint="default"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rPr>
              <w:t>本轮项目检测：受控密封点2273个，实际检测密封点2245个，不可达密封点28个，发现泄漏密封点5个，已修复合格泄漏点5个，泄漏率为:0.22%。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93"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检测人员</w:t>
            </w:r>
          </w:p>
        </w:tc>
        <w:tc>
          <w:tcPr>
            <w:tcW w:w="4206" w:type="pct"/>
            <w:gridSpan w:val="10"/>
            <w:noWrap w:val="0"/>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刘吉文、</w:t>
            </w:r>
            <w:r>
              <w:rPr>
                <w:rFonts w:hint="eastAsia" w:ascii="宋体" w:hAnsi="宋体" w:cs="宋体"/>
                <w:color w:val="auto"/>
                <w:sz w:val="21"/>
                <w:szCs w:val="21"/>
                <w:lang w:val="en-US" w:eastAsia="zh-CN"/>
              </w:rPr>
              <w:t xml:space="preserve">李浩男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编制人</w:t>
            </w:r>
          </w:p>
        </w:tc>
        <w:tc>
          <w:tcPr>
            <w:tcW w:w="979"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571"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审核人</w:t>
            </w:r>
          </w:p>
        </w:tc>
        <w:tc>
          <w:tcPr>
            <w:tcW w:w="817" w:type="pct"/>
            <w:gridSpan w:val="3"/>
            <w:noWrap w:val="0"/>
            <w:vAlign w:val="center"/>
          </w:tcPr>
          <w:p>
            <w:pPr>
              <w:spacing w:line="360" w:lineRule="auto"/>
              <w:ind w:firstLine="360"/>
              <w:jc w:val="center"/>
              <w:rPr>
                <w:rFonts w:hint="eastAsia" w:ascii="宋体" w:hAnsi="宋体" w:eastAsia="宋体" w:cs="宋体"/>
                <w:color w:val="auto"/>
                <w:sz w:val="21"/>
                <w:szCs w:val="21"/>
              </w:rPr>
            </w:pPr>
          </w:p>
        </w:tc>
        <w:tc>
          <w:tcPr>
            <w:tcW w:w="957" w:type="pct"/>
            <w:gridSpan w:val="3"/>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授权签字人</w:t>
            </w:r>
          </w:p>
        </w:tc>
        <w:tc>
          <w:tcPr>
            <w:tcW w:w="880" w:type="pct"/>
            <w:noWrap w:val="0"/>
            <w:vAlign w:val="center"/>
          </w:tcPr>
          <w:p>
            <w:pPr>
              <w:spacing w:line="360" w:lineRule="auto"/>
              <w:ind w:firstLine="360"/>
              <w:jc w:val="center"/>
              <w:rPr>
                <w:rFonts w:hint="eastAsia" w:ascii="宋体" w:hAnsi="宋体" w:eastAsia="宋体" w:cs="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编制时间</w:t>
            </w:r>
          </w:p>
        </w:tc>
        <w:tc>
          <w:tcPr>
            <w:tcW w:w="979"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571"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审核时间</w:t>
            </w:r>
          </w:p>
        </w:tc>
        <w:tc>
          <w:tcPr>
            <w:tcW w:w="817" w:type="pct"/>
            <w:gridSpan w:val="3"/>
            <w:noWrap w:val="0"/>
            <w:vAlign w:val="center"/>
          </w:tcPr>
          <w:p>
            <w:pPr>
              <w:spacing w:line="360" w:lineRule="auto"/>
              <w:ind w:firstLine="360"/>
              <w:jc w:val="center"/>
              <w:rPr>
                <w:rFonts w:hint="eastAsia" w:ascii="宋体" w:hAnsi="宋体" w:eastAsia="宋体" w:cs="宋体"/>
                <w:color w:val="auto"/>
                <w:sz w:val="21"/>
                <w:szCs w:val="21"/>
              </w:rPr>
            </w:pPr>
          </w:p>
        </w:tc>
        <w:tc>
          <w:tcPr>
            <w:tcW w:w="957" w:type="pct"/>
            <w:gridSpan w:val="3"/>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签字时间</w:t>
            </w:r>
          </w:p>
        </w:tc>
        <w:tc>
          <w:tcPr>
            <w:tcW w:w="880" w:type="pct"/>
            <w:noWrap w:val="0"/>
            <w:vAlign w:val="center"/>
          </w:tcPr>
          <w:p>
            <w:pPr>
              <w:spacing w:line="360" w:lineRule="auto"/>
              <w:ind w:firstLine="360"/>
              <w:jc w:val="center"/>
              <w:rPr>
                <w:rFonts w:hint="eastAsia" w:ascii="宋体" w:hAnsi="宋体" w:eastAsia="宋体" w:cs="宋体"/>
                <w:color w:val="auto"/>
                <w:sz w:val="21"/>
                <w:szCs w:val="21"/>
              </w:rPr>
            </w:pPr>
          </w:p>
        </w:tc>
      </w:tr>
      <w:bookmarkEnd w:id="15"/>
    </w:tbl>
    <w:p>
      <w:pPr>
        <w:rPr>
          <w:rFonts w:hint="eastAsia" w:ascii="宋体" w:hAnsi="宋体" w:eastAsia="宋体" w:cs="宋体"/>
          <w:color w:val="auto"/>
          <w:lang w:val="en-US" w:eastAsia="zh-CN"/>
        </w:rPr>
      </w:pPr>
    </w:p>
    <w:p>
      <w:pPr>
        <w:pStyle w:val="2"/>
        <w:rPr>
          <w:rFonts w:hint="eastAsia"/>
          <w:lang w:val="en-US" w:eastAsia="zh-CN"/>
        </w:rPr>
      </w:pPr>
    </w:p>
    <w:p>
      <w:pPr>
        <w:numPr>
          <w:ilvl w:val="0"/>
          <w:numId w:val="0"/>
        </w:numPr>
        <w:rPr>
          <w:rFonts w:hint="default"/>
          <w:lang w:val="en-US" w:eastAsia="zh-CN"/>
        </w:rPr>
      </w:pPr>
    </w:p>
    <w:p>
      <w:pPr>
        <w:tabs>
          <w:tab w:val="left" w:pos="1263"/>
        </w:tabs>
        <w:bidi w:val="0"/>
        <w:jc w:val="left"/>
        <w:rPr>
          <w:rFonts w:hint="default"/>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default" w:ascii="宋体" w:hAnsi="宋体" w:eastAsia="宋体"/>
          <w:sz w:val="28"/>
          <w:szCs w:val="28"/>
          <w:lang w:val="en-US" w:eastAsia="zh-CN"/>
        </w:rPr>
      </w:pPr>
      <w:bookmarkStart w:id="16" w:name="_Toc476727230"/>
      <w:bookmarkStart w:id="17" w:name="_Toc6325"/>
      <w:bookmarkStart w:id="18" w:name="_Toc5062"/>
      <w:bookmarkStart w:id="19" w:name="_Toc25835"/>
      <w:bookmarkStart w:id="20" w:name="_Toc25630"/>
      <w:r>
        <w:rPr>
          <w:rFonts w:hint="eastAsia" w:ascii="宋体" w:hAnsi="宋体"/>
          <w:sz w:val="28"/>
          <w:szCs w:val="28"/>
          <w:lang w:val="en-US" w:eastAsia="zh-CN"/>
        </w:rPr>
        <w:t>1.1</w:t>
      </w:r>
      <w:bookmarkEnd w:id="16"/>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lang w:eastAsia="zh-CN"/>
        </w:rPr>
      </w:pPr>
      <w:r>
        <w:rPr>
          <w:rFonts w:hint="eastAsia" w:ascii="宋体" w:hAnsi="宋体"/>
          <w:szCs w:val="21"/>
        </w:rPr>
        <w:t>企业名称</w:t>
      </w:r>
      <w:r>
        <w:rPr>
          <w:rFonts w:ascii="宋体" w:hAnsi="宋体"/>
          <w:szCs w:val="21"/>
        </w:rPr>
        <w:t>：</w:t>
      </w:r>
      <w:r>
        <w:rPr>
          <w:rFonts w:hint="eastAsia" w:ascii="宋体" w:hAnsi="宋体" w:cs="宋体"/>
          <w:bCs/>
          <w:sz w:val="21"/>
          <w:szCs w:val="21"/>
          <w:lang w:val="en-US" w:eastAsia="zh-CN"/>
        </w:rPr>
        <w:t>山东威特化工有限公司（顺丁胶分厂）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lang w:val="en-US" w:eastAsia="zh-CN"/>
        </w:rPr>
        <w:t>企业</w:t>
      </w:r>
      <w:r>
        <w:rPr>
          <w:rFonts w:ascii="宋体" w:hAnsi="宋体"/>
          <w:szCs w:val="21"/>
        </w:rPr>
        <w:t>性质</w:t>
      </w:r>
      <w:r>
        <w:rPr>
          <w:rFonts w:hint="eastAsia" w:ascii="宋体" w:hAnsi="宋体"/>
          <w:szCs w:val="21"/>
          <w:lang w:eastAsia="zh-CN"/>
        </w:rPr>
        <w:t>：</w:t>
      </w:r>
      <w:r>
        <w:rPr>
          <w:rFonts w:hint="eastAsia" w:ascii="宋体" w:hAnsi="宋体" w:cs="宋体"/>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rPr>
        <w:t>企业</w:t>
      </w:r>
      <w:r>
        <w:rPr>
          <w:rFonts w:ascii="宋体" w:hAnsi="宋体"/>
          <w:szCs w:val="21"/>
        </w:rPr>
        <w:t>地址：</w:t>
      </w:r>
      <w:r>
        <w:rPr>
          <w:rFonts w:hint="eastAsia" w:ascii="宋体" w:hAnsi="宋体" w:cs="宋体"/>
          <w:color w:val="auto"/>
          <w:sz w:val="21"/>
          <w:szCs w:val="21"/>
          <w:lang w:val="en-US" w:eastAsia="zh-CN"/>
        </w:rPr>
        <w:t>山东省东营市垦利区胜坨镇山东威特化工有限公司</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inorEastAsia" w:hAnsiTheme="minorEastAsia" w:eastAsiaTheme="minorEastAsia" w:cstheme="minorEastAsia"/>
          <w:sz w:val="21"/>
          <w:szCs w:val="21"/>
          <w:lang w:val="en-US" w:eastAsia="zh-CN"/>
        </w:rPr>
      </w:pPr>
      <w:bookmarkStart w:id="21" w:name="_Toc28486"/>
      <w:r>
        <w:rPr>
          <w:rFonts w:hint="eastAsia" w:ascii="宋体" w:hAnsi="宋体" w:eastAsia="宋体"/>
          <w:sz w:val="28"/>
          <w:szCs w:val="28"/>
          <w:lang w:val="en-US" w:eastAsia="zh-CN"/>
        </w:rPr>
        <w:t>1.2企业简介</w:t>
      </w:r>
      <w:bookmarkEnd w:id="21"/>
      <w:bookmarkStart w:id="22" w:name="_Toc11094"/>
      <w:bookmarkStart w:id="23" w:name="_Toc15218"/>
      <w:bookmarkStart w:id="24" w:name="_Toc47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shd w:val="clear" w:fill="FFFFFF"/>
          <w:lang w:eastAsia="zh-CN"/>
        </w:rPr>
        <w:t>山东威特化工有限公司（顺丁胶分厂）</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pPr>
        <w:pStyle w:val="4"/>
        <w:numPr>
          <w:ilvl w:val="1"/>
          <w:numId w:val="0"/>
        </w:numPr>
        <w:ind w:leftChars="0"/>
        <w:rPr>
          <w:rFonts w:hint="eastAsia" w:ascii="宋体" w:hAnsi="宋体"/>
          <w:sz w:val="28"/>
          <w:szCs w:val="28"/>
          <w:lang w:val="en-US" w:eastAsia="zh-CN"/>
        </w:rPr>
      </w:pPr>
      <w:bookmarkStart w:id="25" w:name="_Toc9900"/>
      <w:r>
        <w:rPr>
          <w:rFonts w:hint="eastAsia" w:ascii="宋体" w:hAnsi="宋体"/>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2024年03月12日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安环部</w:t>
            </w:r>
          </w:p>
        </w:tc>
        <w:tc>
          <w:tcPr>
            <w:tcW w:w="170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4462"/>
      <w:bookmarkStart w:id="27" w:name="_Toc11175"/>
      <w:bookmarkStart w:id="28" w:name="_Toc6549"/>
    </w:p>
    <w:p>
      <w:pPr>
        <w:pStyle w:val="3"/>
        <w:numPr>
          <w:ilvl w:val="0"/>
          <w:numId w:val="0"/>
        </w:numPr>
        <w:ind w:leftChars="0"/>
        <w:rPr>
          <w:rFonts w:hint="default" w:asciiTheme="minorEastAsia" w:hAnsiTheme="minorEastAsia" w:eastAsiaTheme="minorEastAsia" w:cstheme="minorEastAsia"/>
          <w:color w:val="auto"/>
          <w:lang w:val="en-US"/>
        </w:rPr>
      </w:pPr>
      <w:bookmarkStart w:id="29" w:name="_Toc14335"/>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30135"/>
      <w:bookmarkStart w:id="31" w:name="_Toc15548"/>
      <w:bookmarkStart w:id="32" w:name="_Toc603"/>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lang w:val="en-US" w:eastAsia="zh-CN"/>
        </w:rPr>
      </w:pPr>
      <w:bookmarkStart w:id="33" w:name="_Toc24037"/>
      <w:r>
        <w:rPr>
          <w:rFonts w:hint="eastAsia" w:asciiTheme="minorEastAsia" w:hAnsiTheme="minorEastAsia" w:eastAsiaTheme="minorEastAsia" w:cstheme="minorEastAsia"/>
          <w:lang w:val="en-US" w:eastAsia="zh-CN"/>
        </w:rPr>
        <w:t>2.1</w:t>
      </w:r>
      <w:r>
        <w:rPr>
          <w:rFonts w:hint="eastAsia"/>
          <w:lang w:val="en-US" w:eastAsia="zh-CN"/>
        </w:rPr>
        <w:t>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现场安全监督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数据分析及报告编制</w:t>
            </w: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山东威特化工有限公司（顺丁胶分厂）LDAR实施计划：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bl>
    <w:p>
      <w:pPr>
        <w:pStyle w:val="4"/>
        <w:numPr>
          <w:ilvl w:val="1"/>
          <w:numId w:val="0"/>
        </w:numPr>
        <w:bidi w:val="0"/>
        <w:ind w:leftChars="0"/>
        <w:rPr>
          <w:rFonts w:hint="eastAsia" w:ascii="宋体" w:hAnsi="宋体" w:eastAsia="宋体" w:cs="宋体"/>
          <w:lang w:val="en-US" w:eastAsia="zh-CN"/>
        </w:rPr>
      </w:pPr>
      <w:bookmarkStart w:id="34" w:name="_Toc13645"/>
      <w:bookmarkStart w:id="35" w:name="_Toc10338"/>
      <w:bookmarkStart w:id="36" w:name="_Toc417"/>
      <w:bookmarkStart w:id="37" w:name="_Toc476727239"/>
    </w:p>
    <w:p>
      <w:pPr>
        <w:pStyle w:val="4"/>
        <w:numPr>
          <w:ilvl w:val="1"/>
          <w:numId w:val="0"/>
        </w:numPr>
        <w:bidi w:val="0"/>
        <w:ind w:leftChars="0"/>
        <w:rPr>
          <w:rFonts w:hint="eastAsia" w:ascii="宋体" w:hAnsi="宋体" w:eastAsia="宋体" w:cs="宋体"/>
          <w:lang w:val="en-US" w:eastAsia="zh-CN"/>
        </w:rPr>
      </w:pPr>
      <w:bookmarkStart w:id="38" w:name="_Toc7491"/>
      <w:r>
        <w:rPr>
          <w:rFonts w:hint="eastAsia" w:ascii="宋体" w:hAnsi="宋体" w:eastAsia="宋体" w:cs="宋体"/>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17243"/>
      <w:bookmarkStart w:id="40" w:name="_Toc8306"/>
      <w:bookmarkStart w:id="41" w:name="_Toc26954"/>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pStyle w:val="2"/>
        <w:rPr>
          <w:rFonts w:hint="eastAsia"/>
        </w:rPr>
      </w:pPr>
    </w:p>
    <w:p>
      <w:pPr>
        <w:spacing w:line="276" w:lineRule="auto"/>
        <w:ind w:left="420"/>
        <w:jc w:val="center"/>
        <w:outlineLvl w:val="0"/>
        <w:rPr>
          <w:rFonts w:ascii="宋体" w:hAnsi="宋体"/>
          <w:b/>
          <w:bCs w:val="0"/>
          <w:sz w:val="21"/>
          <w:szCs w:val="21"/>
        </w:rPr>
      </w:pPr>
      <w:bookmarkStart w:id="42" w:name="_Toc20457"/>
      <w:r>
        <w:rPr>
          <w:rFonts w:hint="eastAsia" w:ascii="宋体" w:hAnsi="宋体"/>
          <w:b/>
          <w:bCs w:val="0"/>
          <w:sz w:val="21"/>
          <w:szCs w:val="21"/>
        </w:rPr>
        <w:t>检测</w:t>
      </w:r>
      <w:r>
        <w:rPr>
          <w:rFonts w:ascii="宋体" w:hAnsi="宋体"/>
          <w:b/>
          <w:bCs w:val="0"/>
          <w:sz w:val="21"/>
          <w:szCs w:val="21"/>
        </w:rPr>
        <w:t>密封点识别及编号流程</w:t>
      </w:r>
      <w:bookmarkEnd w:id="39"/>
      <w:bookmarkEnd w:id="40"/>
      <w:bookmarkEnd w:id="41"/>
      <w:bookmarkEnd w:id="42"/>
    </w:p>
    <w:p>
      <w:pPr>
        <w:spacing w:line="276" w:lineRule="auto"/>
        <w:ind w:left="420"/>
        <w:jc w:val="center"/>
        <w:rPr>
          <w:rFonts w:ascii="宋体" w:hAnsi="宋体"/>
          <w:sz w:val="21"/>
          <w:szCs w:val="21"/>
        </w:rPr>
      </w:pPr>
      <w:r>
        <w:rPr>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bookmarkStart w:id="43" w:name="_Toc15082"/>
      <w:bookmarkStart w:id="44" w:name="_Toc10566"/>
      <w:bookmarkStart w:id="45" w:name="_Toc28271"/>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6" w:name="_Toc6632"/>
      <w:r>
        <w:rPr>
          <w:rFonts w:hint="eastAsia" w:ascii="宋体" w:hAnsi="宋体" w:eastAsia="宋体" w:cs="宋体"/>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2"/>
        <w:rPr>
          <w:rFonts w:hint="eastAsia"/>
        </w:rPr>
      </w:pPr>
    </w:p>
    <w:p>
      <w:pPr>
        <w:pStyle w:val="2"/>
        <w:rPr>
          <w:rFonts w:hint="eastAsia"/>
        </w:rPr>
      </w:pPr>
    </w:p>
    <w:p>
      <w:pPr>
        <w:pStyle w:val="4"/>
        <w:numPr>
          <w:ilvl w:val="1"/>
          <w:numId w:val="0"/>
        </w:numPr>
        <w:bidi w:val="0"/>
        <w:ind w:leftChars="0"/>
        <w:rPr>
          <w:rFonts w:hint="default"/>
          <w:lang w:val="en-US" w:eastAsia="zh-CN"/>
        </w:rPr>
      </w:pPr>
      <w:bookmarkStart w:id="47" w:name="_Toc14724"/>
      <w:r>
        <w:rPr>
          <w:rFonts w:hint="eastAsia"/>
          <w:lang w:val="en-US" w:eastAsia="zh-CN"/>
        </w:rPr>
        <w:t>2.4物料状态分析表</w:t>
      </w:r>
      <w:bookmarkEnd w:id="47"/>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b/>
                <w:bCs/>
                <w:color w:val="000000" w:themeColor="text1"/>
                <w:lang w:val="en-US" w:eastAsia="zh-CN"/>
                <w14:textFill>
                  <w14:solidFill>
                    <w14:schemeClr w14:val="tx1"/>
                  </w14:solidFill>
                </w14:textFill>
              </w:rPr>
            </w:pPr>
            <w:r>
              <w:rPr>
                <w:rFonts w:hint="eastAsia"/>
                <w:b w:val="0"/>
                <w:bCs w:val="0"/>
                <w:sz w:val="24"/>
                <w:szCs w:val="24"/>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序号</w:t>
            </w:r>
          </w:p>
        </w:tc>
        <w:tc>
          <w:tcPr>
            <w:tcW w:w="127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物料名称</w:t>
            </w:r>
          </w:p>
        </w:tc>
        <w:tc>
          <w:tcPr>
            <w:tcW w:w="1012"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是否为涉VOC物料</w:t>
            </w:r>
          </w:p>
        </w:tc>
        <w:tc>
          <w:tcPr>
            <w:tcW w:w="1150"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物料状态辨识条件</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防老剂</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铝剂</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镍剂</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硼剂</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lang w:val="en-US" w:eastAsia="zh-CN"/>
              </w:rPr>
            </w:pPr>
            <w:r>
              <w:rPr>
                <w:rFonts w:hint="eastAsia" w:ascii="宋体" w:hAnsi="宋体" w:cs="宋体"/>
                <w:b w:val="0"/>
                <w:bCs w:val="0"/>
                <w:color w:val="auto"/>
                <w:kern w:val="2"/>
                <w:sz w:val="21"/>
                <w:szCs w:val="21"/>
                <w:lang w:val="en-US" w:eastAsia="zh-CN" w:bidi="ar"/>
              </w:rPr>
              <w:t>溶剂油</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正己烷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气体</w:t>
            </w:r>
          </w:p>
        </w:tc>
        <w:tc>
          <w:tcPr>
            <w:tcW w:w="492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bl>
    <w:p>
      <w:pPr>
        <w:rPr>
          <w:rFonts w:hint="eastAsia"/>
          <w:lang w:val="en-US" w:eastAsia="zh-CN"/>
        </w:rPr>
      </w:pPr>
    </w:p>
    <w:p>
      <w:pPr>
        <w:pStyle w:val="4"/>
        <w:numPr>
          <w:ilvl w:val="1"/>
          <w:numId w:val="0"/>
        </w:numPr>
        <w:bidi w:val="0"/>
        <w:ind w:leftChars="0"/>
        <w:rPr>
          <w:rFonts w:hint="default"/>
          <w:lang w:val="en-US" w:eastAsia="zh-CN"/>
        </w:rPr>
      </w:pPr>
      <w:bookmarkStart w:id="48" w:name="_Toc14228"/>
      <w:r>
        <w:rPr>
          <w:rFonts w:hint="eastAsia"/>
          <w:lang w:val="en-US" w:eastAsia="zh-CN"/>
        </w:rPr>
        <w:t>2.5受控装置分析清单</w:t>
      </w:r>
      <w:bookmarkEnd w:id="48"/>
    </w:p>
    <w:bookmarkEnd w:id="37"/>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8"/>
        <w:gridCol w:w="2278"/>
        <w:gridCol w:w="1586"/>
        <w:gridCol w:w="3390"/>
        <w:gridCol w:w="1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宋体" w:hAnsi="宋体" w:eastAsia="宋体" w:cs="宋体"/>
                <w:b w:val="0"/>
                <w:bCs w:val="0"/>
                <w:color w:val="000000" w:themeColor="text1"/>
                <w14:textFill>
                  <w14:solidFill>
                    <w14:schemeClr w14:val="tx1"/>
                  </w14:solidFill>
                </w14:textFill>
              </w:rPr>
            </w:pPr>
            <w:bookmarkStart w:id="49" w:name="_Toc12509"/>
            <w:bookmarkStart w:id="50" w:name="_Toc17776"/>
            <w:r>
              <w:rPr>
                <w:rFonts w:hint="eastAsia" w:ascii="宋体" w:hAnsi="宋体" w:eastAsia="宋体" w:cs="宋体"/>
                <w:b w:val="0"/>
                <w:bCs w:val="0"/>
                <w:color w:val="000000" w:themeColor="text1"/>
                <w:sz w:val="24"/>
                <w:szCs w:val="24"/>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8"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原因</w:t>
            </w:r>
          </w:p>
        </w:tc>
        <w:tc>
          <w:tcPr>
            <w:tcW w:w="839"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5000" w:type="pct"/>
            <w:gridSpan w:val="5"/>
            <w:tcBorders>
              <w:tl2br w:val="nil"/>
              <w:tr2bl w:val="nil"/>
            </w:tcBorders>
            <w:vAlign w:val="center"/>
          </w:tcPr>
          <w:p>
            <w:pPr>
              <w:pStyle w:val="2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8"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1</w:t>
            </w:r>
          </w:p>
        </w:tc>
        <w:tc>
          <w:tcPr>
            <w:tcW w:w="117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b w:val="0"/>
                <w:bCs w:val="0"/>
                <w:color w:val="000000"/>
                <w:kern w:val="0"/>
                <w:sz w:val="21"/>
                <w:szCs w:val="21"/>
                <w:u w:val="none"/>
                <w:lang w:val="en-US" w:eastAsia="zh-CN" w:bidi="ar-SA"/>
              </w:rPr>
              <w:t>顺丁胶装置</w:t>
            </w:r>
          </w:p>
        </w:tc>
        <w:tc>
          <w:tcPr>
            <w:tcW w:w="820"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lang w:val="en-US" w:eastAsia="zh-CN"/>
              </w:rPr>
              <w:t>是</w:t>
            </w:r>
          </w:p>
        </w:tc>
        <w:tc>
          <w:tcPr>
            <w:tcW w:w="1753" w:type="pct"/>
            <w:tcBorders>
              <w:tl2br w:val="nil"/>
              <w:tr2bl w:val="nil"/>
            </w:tcBorders>
            <w:vAlign w:val="center"/>
          </w:tcPr>
          <w:p>
            <w:pPr>
              <w:pStyle w:val="26"/>
              <w:keepNext w:val="0"/>
              <w:keepLines w:val="0"/>
              <w:suppressLineNumbers w:val="0"/>
              <w:bidi w:val="0"/>
              <w:spacing w:before="0" w:beforeAutospacing="0" w:after="0" w:afterAutospacing="0"/>
              <w:ind w:right="0" w:rightChars="0" w:firstLine="0" w:firstLineChars="0"/>
              <w:jc w:val="both"/>
              <w:rPr>
                <w:rFonts w:hint="default" w:ascii="宋体" w:hAnsi="宋体" w:eastAsia="宋体" w:cs="宋体"/>
                <w:color w:val="auto"/>
                <w:sz w:val="21"/>
                <w:szCs w:val="22"/>
                <w:lang w:val="en-US" w:eastAsia="zh-CN" w:bidi="ar-SA"/>
              </w:rPr>
            </w:pPr>
            <w:r>
              <w:rPr>
                <w:rFonts w:hint="eastAsia" w:ascii="宋体" w:hAnsi="宋体" w:eastAsia="宋体" w:cs="宋体"/>
                <w:lang w:val="en-US" w:eastAsia="zh-CN"/>
              </w:rPr>
              <w:t>涉VOCs物料如:</w:t>
            </w:r>
            <w:r>
              <w:rPr>
                <w:rFonts w:hint="eastAsia" w:ascii="宋体" w:hAnsi="宋体" w:cs="宋体"/>
                <w:lang w:val="en-US" w:eastAsia="zh-CN"/>
              </w:rPr>
              <w:t>丁二烯、溶剂油、正己烷、油气、防老剂等</w:t>
            </w:r>
          </w:p>
        </w:tc>
        <w:tc>
          <w:tcPr>
            <w:tcW w:w="839"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i w:val="0"/>
                <w:iCs w:val="0"/>
                <w:color w:val="auto"/>
                <w:sz w:val="21"/>
                <w:szCs w:val="21"/>
                <w:u w:val="none"/>
                <w:lang w:val="en-US" w:eastAsia="zh-CN" w:bidi="ar-SA"/>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SDJ</w:t>
            </w:r>
            <w:r>
              <w:rPr>
                <w:rFonts w:hint="eastAsia" w:ascii="宋体" w:hAnsi="宋体" w:eastAsia="宋体" w:cs="宋体"/>
                <w:color w:val="000000" w:themeColor="text1"/>
                <w:lang w:val="en-US" w:eastAsia="zh-CN"/>
                <w14:textFill>
                  <w14:solidFill>
                    <w14:schemeClr w14:val="tx1"/>
                  </w14:solidFill>
                </w14:textFill>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w:t>
            </w:r>
            <w:r>
              <w:rPr>
                <w:rFonts w:hint="eastAsia" w:ascii="宋体" w:hAnsi="宋体" w:eastAsia="宋体" w:cs="宋体"/>
              </w:rPr>
              <w:t>《石化</w:t>
            </w:r>
            <w:r>
              <w:rPr>
                <w:rFonts w:hint="eastAsia" w:ascii="宋体" w:hAnsi="宋体" w:eastAsia="宋体" w:cs="宋体"/>
                <w:lang w:val="en-US" w:eastAsia="zh-CN"/>
              </w:rPr>
              <w:t>企</w:t>
            </w:r>
            <w:r>
              <w:rPr>
                <w:rFonts w:hint="eastAsia" w:ascii="宋体" w:hAnsi="宋体" w:eastAsia="宋体" w:cs="宋体"/>
              </w:rPr>
              <w:t>业泄漏检测与修复</w:t>
            </w:r>
            <w:r>
              <w:rPr>
                <w:rFonts w:hint="eastAsia" w:ascii="宋体" w:hAnsi="宋体" w:eastAsia="宋体" w:cs="宋体"/>
                <w:lang w:val="en-US" w:eastAsia="zh-CN"/>
              </w:rPr>
              <w:t>工作</w:t>
            </w:r>
            <w:r>
              <w:rPr>
                <w:rFonts w:hint="eastAsia" w:ascii="宋体" w:hAnsi="宋体" w:eastAsia="宋体" w:cs="宋体"/>
              </w:rPr>
              <w:t>指南》（环办【2015】104号）</w:t>
            </w:r>
            <w:r>
              <w:rPr>
                <w:rFonts w:hint="eastAsia" w:ascii="宋体" w:hAnsi="宋体" w:eastAsia="宋体" w:cs="宋体"/>
                <w:color w:val="000000" w:themeColor="text1"/>
                <w:szCs w:val="21"/>
                <w14:textFill>
                  <w14:solidFill>
                    <w14:schemeClr w14:val="tx1"/>
                  </w14:solidFill>
                </w14:textFill>
              </w:rPr>
              <w:t>5.2分析装置涉及的原料、中间产品、最终产品和各类助剂的组分和含量，任何时间不含涉VOCs物料的装置，为非受控装置。否则，应纳入LDAR实施范围，并建立企业受控装置清单。</w:t>
            </w:r>
          </w:p>
        </w:tc>
      </w:tr>
    </w:tbl>
    <w:p>
      <w:pPr>
        <w:rPr>
          <w:rFonts w:hint="eastAsia"/>
          <w:lang w:val="en-US" w:eastAsia="zh-CN"/>
        </w:rPr>
      </w:pPr>
    </w:p>
    <w:p>
      <w:pPr>
        <w:pStyle w:val="2"/>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本次豁免装置明细：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6"/>
        <w:gridCol w:w="1216"/>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序号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装置名称</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装置编码</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豁免原因</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记录日期</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w:t>
            </w:r>
          </w:p>
        </w:tc>
      </w:tr>
    </w:tbl>
    <w:p>
      <w:pPr>
        <w:rPr>
          <w:rFonts w:hint="eastAsia"/>
          <w:lang w:val="en-US" w:eastAsia="zh-CN"/>
        </w:rPr>
      </w:pPr>
    </w:p>
    <w:p>
      <w:pPr>
        <w:pStyle w:val="4"/>
        <w:numPr>
          <w:ilvl w:val="1"/>
          <w:numId w:val="0"/>
        </w:numPr>
        <w:bidi w:val="0"/>
        <w:ind w:leftChars="0"/>
        <w:rPr>
          <w:rFonts w:hint="default"/>
          <w:lang w:val="en-US" w:eastAsia="zh-CN"/>
        </w:rPr>
      </w:pPr>
      <w:bookmarkStart w:id="51" w:name="_Toc26026"/>
      <w:r>
        <w:rPr>
          <w:rFonts w:hint="eastAsia"/>
          <w:lang w:val="en-US" w:eastAsia="zh-CN"/>
        </w:rPr>
        <w:t>2.6装置适合性分析</w:t>
      </w:r>
      <w:bookmarkEnd w:id="5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——仅在开停工、故障、应急响应或临时投用期间接触涉VOCs 物料的设备，且一年接触时间不超过 15 日。</w:t>
      </w:r>
    </w:p>
    <w:p>
      <w:pPr>
        <w:rPr>
          <w:rFonts w:hint="eastAsia"/>
        </w:rPr>
      </w:pPr>
    </w:p>
    <w:p>
      <w:pPr>
        <w:rPr>
          <w:rFonts w:hint="eastAsia"/>
          <w:lang w:val="en-US" w:eastAsia="zh-CN"/>
        </w:rPr>
      </w:pPr>
    </w:p>
    <w:p>
      <w:pPr>
        <w:pStyle w:val="4"/>
        <w:numPr>
          <w:ilvl w:val="1"/>
          <w:numId w:val="0"/>
        </w:numPr>
        <w:bidi w:val="0"/>
        <w:ind w:leftChars="0"/>
        <w:rPr>
          <w:rFonts w:hint="eastAsia"/>
          <w:lang w:val="en-US" w:eastAsia="zh-CN"/>
        </w:rPr>
      </w:pPr>
      <w:bookmarkStart w:id="52" w:name="_Toc26052"/>
      <w:r>
        <w:rPr>
          <w:rFonts w:hint="eastAsia"/>
          <w:lang w:val="en-US" w:eastAsia="zh-CN"/>
        </w:rPr>
        <w:t>2.7响应因子分析</w:t>
      </w:r>
      <w:bookmarkEnd w:id="52"/>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9"/>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0"/>
                    <a:stretch>
                      <a:fillRect/>
                    </a:stretch>
                  </pic:blipFill>
                  <pic:spPr>
                    <a:xfrm>
                      <a:off x="0" y="0"/>
                      <a:ext cx="1162050" cy="268605"/>
                    </a:xfrm>
                    <a:prstGeom prst="rect">
                      <a:avLst/>
                    </a:prstGeom>
                    <a:noFill/>
                    <a:ln>
                      <a:noFill/>
                    </a:ln>
                  </pic:spPr>
                </pic:pic>
              </a:graphicData>
            </a:graphic>
          </wp:anchor>
        </w:drawing>
      </w:r>
      <w:r>
        <w:rPr>
          <w:rFonts w:hint="eastAsia" w:ascii="宋体" w:hAnsi="宋体" w:eastAsia="宋体" w:cs="宋体"/>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ascii="宋体" w:hAnsi="宋体" w:eastAsia="宋体" w:cs="宋体"/>
          <w:color w:val="auto"/>
          <w:sz w:val="21"/>
          <w:szCs w:val="21"/>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auto"/>
          <w:sz w:val="21"/>
          <w:szCs w:val="21"/>
        </w:rPr>
        <w:t xml:space="preserve"> </w:t>
      </w:r>
    </w:p>
    <w:p>
      <w:pPr>
        <w:pStyle w:val="16"/>
        <w:rPr>
          <w:rFonts w:hint="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物料介质</w:t>
            </w: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是否数据修正</w:t>
            </w: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kern w:val="2"/>
                <w:sz w:val="21"/>
                <w:szCs w:val="21"/>
                <w:lang w:val="en-US" w:eastAsia="zh-CN" w:bidi="ar"/>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防老剂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铝剂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镍剂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硼剂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正己烷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0.41</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0.41</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bl>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bookmarkStart w:id="53" w:name="_Toc31958"/>
      <w:r>
        <w:rPr>
          <w:rFonts w:hint="eastAsia"/>
          <w:color w:val="auto"/>
          <w:lang w:val="en-US" w:eastAsia="zh-CN"/>
        </w:rPr>
        <w:t>3 现场</w:t>
      </w:r>
      <w:r>
        <w:rPr>
          <w:rFonts w:hint="eastAsia"/>
          <w:color w:val="auto"/>
        </w:rPr>
        <w:t>检测</w:t>
      </w:r>
      <w:bookmarkEnd w:id="49"/>
      <w:bookmarkEnd w:id="50"/>
      <w:bookmarkEnd w:id="53"/>
    </w:p>
    <w:p>
      <w:pPr>
        <w:pStyle w:val="4"/>
        <w:numPr>
          <w:ilvl w:val="1"/>
          <w:numId w:val="0"/>
        </w:numPr>
        <w:bidi w:val="0"/>
        <w:ind w:leftChars="0"/>
        <w:rPr>
          <w:rFonts w:hint="eastAsia" w:ascii="宋体" w:hAnsi="宋体" w:eastAsia="宋体" w:cs="宋体"/>
          <w:lang w:val="en-US" w:eastAsia="zh-CN"/>
        </w:rPr>
      </w:pPr>
      <w:bookmarkStart w:id="54" w:name="_Toc21329"/>
      <w:bookmarkStart w:id="55" w:name="_Toc6948"/>
      <w:bookmarkStart w:id="56" w:name="_Toc25188"/>
      <w:bookmarkStart w:id="57" w:name="_Toc3632"/>
      <w:r>
        <w:drawing>
          <wp:anchor distT="0" distB="0" distL="114300" distR="114300" simplePos="0" relativeHeight="251663360" behindDoc="0" locked="0" layoutInCell="1" allowOverlap="1">
            <wp:simplePos x="0" y="0"/>
            <wp:positionH relativeFrom="column">
              <wp:posOffset>2394585</wp:posOffset>
            </wp:positionH>
            <wp:positionV relativeFrom="paragraph">
              <wp:posOffset>412750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1330960" cy="1669415"/>
                    </a:xfrm>
                    <a:prstGeom prst="rect">
                      <a:avLst/>
                    </a:prstGeom>
                    <a:noFill/>
                    <a:ln>
                      <a:noFill/>
                    </a:ln>
                  </pic:spPr>
                </pic:pic>
              </a:graphicData>
            </a:graphic>
          </wp:anchor>
        </w:drawing>
      </w:r>
      <w:r>
        <w:rPr>
          <w:rFonts w:hint="eastAsia" w:ascii="宋体" w:hAnsi="宋体" w:eastAsia="宋体" w:cs="宋体"/>
          <w:lang w:val="en-US" w:eastAsia="zh-CN"/>
        </w:rPr>
        <w:t>3.1</w:t>
      </w:r>
      <w:bookmarkEnd w:id="54"/>
      <w:bookmarkEnd w:id="55"/>
      <w:bookmarkEnd w:id="56"/>
      <w:bookmarkStart w:id="58" w:name="_Toc23655"/>
      <w:r>
        <w:rPr>
          <w:rFonts w:hint="eastAsia" w:ascii="宋体" w:hAnsi="宋体" w:eastAsia="宋体" w:cs="宋体"/>
          <w:lang w:val="en-US" w:eastAsia="zh-CN"/>
        </w:rPr>
        <w:t>检测设备及辅助设备</w:t>
      </w:r>
      <w:bookmarkEnd w:id="57"/>
      <w:bookmarkEnd w:id="58"/>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p>
    <w:p>
      <w:pPr>
        <w:pStyle w:val="21"/>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59" w:name="_Toc15428"/>
            <w:bookmarkStart w:id="60" w:name="_Toc8884"/>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1" w:name="_Toc18593"/>
      <w:bookmarkStart w:id="62" w:name="_Toc3981"/>
      <w:bookmarkStart w:id="63" w:name="_Toc5177"/>
      <w:bookmarkStart w:id="64" w:name="_Toc14378"/>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3"/>
        <w:tblpPr w:leftFromText="180" w:rightFromText="180" w:vertAnchor="text" w:horzAnchor="page" w:tblpX="1290" w:tblpY="812"/>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w:t>
            </w:r>
            <w:r>
              <w:rPr>
                <w:rFonts w:hint="eastAsia" w:ascii="宋体" w:hAnsi="宋体" w:cs="宋体"/>
                <w:color w:val="auto"/>
                <w:sz w:val="21"/>
                <w:szCs w:val="21"/>
                <w:lang w:val="en-US" w:eastAsia="zh-CN"/>
              </w:rPr>
              <w:t>5</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lang w:val="en-US" w:eastAsia="zh-CN" w:bidi="ar-SA"/>
              </w:rPr>
            </w:pPr>
            <w:r>
              <w:rPr>
                <w:rFonts w:hint="eastAsia" w:ascii="宋体" w:hAnsi="宋体" w:cs="宋体"/>
                <w:color w:val="auto"/>
                <w:sz w:val="21"/>
                <w:szCs w:val="21"/>
                <w:highlight w:val="none"/>
                <w:lang w:eastAsia="zh-CN"/>
              </w:rPr>
              <w:t>手持气象站</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cs="宋体"/>
                <w:color w:val="000000" w:themeColor="text1"/>
                <w:sz w:val="21"/>
                <w:szCs w:val="21"/>
                <w:lang w:val="en-US" w:eastAsia="zh-CN"/>
                <w14:textFill>
                  <w14:solidFill>
                    <w14:schemeClr w14:val="tx1"/>
                  </w14:solidFill>
                </w14:textFill>
              </w:rPr>
              <w:t>1</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w:t>
            </w:r>
            <w:r>
              <w:rPr>
                <w:rFonts w:hint="eastAsia" w:ascii="宋体" w:hAnsi="宋体" w:cs="宋体"/>
                <w:color w:val="000000" w:themeColor="text1"/>
                <w:sz w:val="21"/>
                <w:szCs w:val="21"/>
                <w:lang w:val="en-US" w:eastAsia="zh-CN"/>
                <w14:textFill>
                  <w14:solidFill>
                    <w14:schemeClr w14:val="tx1"/>
                  </w14:solidFill>
                </w14:textFill>
              </w:rPr>
              <w:t>509</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10000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p>
    <w:p>
      <w:pPr>
        <w:pStyle w:val="4"/>
        <w:numPr>
          <w:ilvl w:val="1"/>
          <w:numId w:val="0"/>
        </w:numPr>
        <w:bidi w:val="0"/>
        <w:ind w:leftChars="0"/>
        <w:rPr>
          <w:rFonts w:hint="eastAsia" w:ascii="宋体" w:hAnsi="宋体" w:eastAsia="宋体" w:cs="宋体"/>
          <w:lang w:val="en-US" w:eastAsia="zh-CN"/>
        </w:rPr>
      </w:pPr>
    </w:p>
    <w:p>
      <w:pPr>
        <w:pStyle w:val="4"/>
        <w:numPr>
          <w:ilvl w:val="1"/>
          <w:numId w:val="0"/>
        </w:numPr>
        <w:bidi w:val="0"/>
        <w:ind w:leftChars="0"/>
        <w:rPr>
          <w:rFonts w:hint="eastAsia" w:ascii="宋体" w:hAnsi="宋体" w:eastAsia="宋体" w:cs="宋体"/>
          <w:lang w:val="en-US" w:eastAsia="zh-CN"/>
        </w:rPr>
      </w:pPr>
      <w:bookmarkStart w:id="65" w:name="_Toc16477"/>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rPr>
          <w:rFonts w:hint="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66" w:name="_Toc31061"/>
      <w:r>
        <w:rPr>
          <w:rFonts w:hint="eastAsia" w:ascii="宋体" w:hAnsi="宋体" w:eastAsia="宋体" w:cs="宋体"/>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pStyle w:val="4"/>
        <w:numPr>
          <w:ilvl w:val="1"/>
          <w:numId w:val="0"/>
        </w:numPr>
        <w:bidi w:val="0"/>
        <w:ind w:leftChars="0"/>
        <w:rPr>
          <w:rFonts w:hint="eastAsia" w:ascii="宋体" w:hAnsi="宋体" w:eastAsia="宋体" w:cs="宋体"/>
          <w:lang w:val="en-US" w:eastAsia="zh-CN"/>
        </w:rPr>
      </w:pPr>
      <w:bookmarkStart w:id="67" w:name="_Toc6495"/>
      <w:r>
        <w:rPr>
          <w:rFonts w:hint="eastAsia" w:ascii="宋体" w:hAnsi="宋体" w:eastAsia="宋体" w:cs="宋体"/>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VOC</w:t>
      </w:r>
      <w:r>
        <w:rPr>
          <w:rFonts w:ascii="宋体" w:hAnsi="宋体" w:eastAsia="宋体" w:cs="宋体"/>
          <w:sz w:val="21"/>
          <w:szCs w:val="21"/>
        </w:rPr>
        <w:t>s管控平台</w:t>
      </w:r>
      <w:r>
        <w:rPr>
          <w:rFonts w:hint="eastAsia" w:ascii="宋体" w:hAnsi="宋体" w:eastAsia="宋体" w:cs="宋体"/>
          <w:sz w:val="21"/>
          <w:szCs w:val="21"/>
        </w:rPr>
        <w:t>系统</w:t>
      </w:r>
      <w:r>
        <w:rPr>
          <w:rFonts w:ascii="宋体" w:hAnsi="宋体" w:eastAsia="宋体" w:cs="宋体"/>
          <w:sz w:val="21"/>
          <w:szCs w:val="21"/>
        </w:rPr>
        <w:t>，是一个</w:t>
      </w:r>
      <w:r>
        <w:rPr>
          <w:rFonts w:hint="eastAsia" w:ascii="宋体" w:hAnsi="宋体" w:eastAsia="宋体" w:cs="宋体"/>
          <w:sz w:val="21"/>
          <w:szCs w:val="21"/>
        </w:rPr>
        <w:t>面向化工</w:t>
      </w:r>
      <w:r>
        <w:rPr>
          <w:rFonts w:ascii="宋体" w:hAnsi="宋体" w:eastAsia="宋体" w:cs="宋体"/>
          <w:sz w:val="21"/>
          <w:szCs w:val="21"/>
        </w:rPr>
        <w:t>企业</w:t>
      </w:r>
      <w:r>
        <w:rPr>
          <w:rFonts w:hint="eastAsia" w:ascii="宋体" w:hAnsi="宋体" w:eastAsia="宋体" w:cs="宋体"/>
          <w:sz w:val="21"/>
          <w:szCs w:val="21"/>
        </w:rPr>
        <w:t>，</w:t>
      </w:r>
      <w:r>
        <w:rPr>
          <w:rFonts w:ascii="宋体" w:hAnsi="宋体" w:eastAsia="宋体" w:cs="宋体"/>
          <w:sz w:val="21"/>
          <w:szCs w:val="21"/>
        </w:rPr>
        <w:t>统计分析VOCs无组织排放</w:t>
      </w:r>
      <w:r>
        <w:rPr>
          <w:rFonts w:hint="eastAsia" w:ascii="宋体" w:hAnsi="宋体" w:eastAsia="宋体" w:cs="宋体"/>
          <w:sz w:val="21"/>
          <w:szCs w:val="21"/>
        </w:rPr>
        <w:t>量</w:t>
      </w:r>
      <w:r>
        <w:rPr>
          <w:rFonts w:ascii="宋体" w:hAnsi="宋体" w:eastAsia="宋体" w:cs="宋体"/>
          <w:sz w:val="21"/>
          <w:szCs w:val="21"/>
        </w:rPr>
        <w:t>的</w:t>
      </w:r>
      <w:r>
        <w:rPr>
          <w:rFonts w:hint="eastAsia" w:ascii="宋体" w:hAnsi="宋体" w:eastAsia="宋体" w:cs="宋体"/>
          <w:sz w:val="21"/>
          <w:szCs w:val="21"/>
        </w:rPr>
        <w:t>服务型</w:t>
      </w:r>
      <w:r>
        <w:rPr>
          <w:rFonts w:ascii="宋体" w:hAnsi="宋体" w:eastAsia="宋体" w:cs="宋体"/>
          <w:sz w:val="21"/>
          <w:szCs w:val="21"/>
        </w:rPr>
        <w:t>结构组件模型，</w:t>
      </w:r>
      <w:r>
        <w:rPr>
          <w:rFonts w:hint="eastAsia" w:ascii="宋体" w:hAnsi="宋体" w:eastAsia="宋体" w:cs="宋体"/>
          <w:sz w:val="21"/>
          <w:szCs w:val="21"/>
        </w:rPr>
        <w:t>可以</w:t>
      </w:r>
      <w:r>
        <w:rPr>
          <w:rFonts w:ascii="宋体" w:hAnsi="宋体" w:eastAsia="宋体" w:cs="宋体"/>
          <w:sz w:val="21"/>
          <w:szCs w:val="21"/>
        </w:rPr>
        <w:t>实现</w:t>
      </w:r>
      <w:r>
        <w:rPr>
          <w:rFonts w:hint="eastAsia" w:ascii="宋体" w:hAnsi="宋体" w:eastAsia="宋体" w:cs="宋体"/>
          <w:sz w:val="21"/>
          <w:szCs w:val="21"/>
        </w:rPr>
        <w:t>对</w:t>
      </w:r>
      <w:r>
        <w:rPr>
          <w:rFonts w:ascii="宋体" w:hAnsi="宋体" w:eastAsia="宋体" w:cs="宋体"/>
          <w:sz w:val="21"/>
          <w:szCs w:val="21"/>
        </w:rPr>
        <w:t>不同</w:t>
      </w:r>
      <w:r>
        <w:rPr>
          <w:rFonts w:hint="eastAsia" w:ascii="宋体" w:hAnsi="宋体" w:eastAsia="宋体" w:cs="宋体"/>
          <w:sz w:val="21"/>
          <w:szCs w:val="21"/>
        </w:rPr>
        <w:t>装置</w:t>
      </w:r>
      <w:r>
        <w:rPr>
          <w:rFonts w:ascii="宋体" w:hAnsi="宋体" w:eastAsia="宋体" w:cs="宋体"/>
          <w:sz w:val="21"/>
          <w:szCs w:val="21"/>
        </w:rPr>
        <w:t>、区域的</w:t>
      </w:r>
      <w:r>
        <w:rPr>
          <w:rFonts w:hint="eastAsia" w:ascii="宋体" w:hAnsi="宋体" w:eastAsia="宋体" w:cs="宋体"/>
          <w:sz w:val="21"/>
          <w:szCs w:val="21"/>
        </w:rPr>
        <w:t>泄漏点</w:t>
      </w:r>
      <w:r>
        <w:rPr>
          <w:rFonts w:ascii="宋体" w:hAnsi="宋体" w:eastAsia="宋体" w:cs="宋体"/>
          <w:sz w:val="21"/>
          <w:szCs w:val="21"/>
        </w:rPr>
        <w:t>、泄漏量</w:t>
      </w:r>
      <w:r>
        <w:rPr>
          <w:rFonts w:hint="eastAsia" w:ascii="宋体" w:hAnsi="宋体" w:eastAsia="宋体" w:cs="宋体"/>
          <w:sz w:val="21"/>
          <w:szCs w:val="21"/>
        </w:rPr>
        <w:t>、</w:t>
      </w:r>
      <w:r>
        <w:rPr>
          <w:rFonts w:ascii="宋体" w:hAnsi="宋体" w:eastAsia="宋体" w:cs="宋体"/>
          <w:sz w:val="21"/>
          <w:szCs w:val="21"/>
        </w:rPr>
        <w:t>减排量的统计</w:t>
      </w:r>
      <w:r>
        <w:rPr>
          <w:rFonts w:hint="eastAsia" w:ascii="宋体" w:hAnsi="宋体" w:eastAsia="宋体" w:cs="宋体"/>
          <w:sz w:val="21"/>
          <w:szCs w:val="21"/>
        </w:rPr>
        <w:t>分析，主要功能</w:t>
      </w:r>
      <w:r>
        <w:rPr>
          <w:rFonts w:ascii="宋体" w:hAnsi="宋体" w:eastAsia="宋体" w:cs="宋体"/>
          <w:sz w:val="21"/>
          <w:szCs w:val="21"/>
        </w:rPr>
        <w:t>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2"/>
        <w:ind w:firstLine="420" w:firstLineChars="200"/>
        <w:rPr>
          <w:rFonts w:hint="eastAsia"/>
          <w:b/>
          <w:bCs/>
          <w:color w:val="auto"/>
          <w:lang w:val="en-US" w:eastAsia="zh-CN"/>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bookmarkStart w:id="68" w:name="_Toc31257"/>
      <w:bookmarkStart w:id="69" w:name="_Toc16051"/>
      <w:bookmarkStart w:id="70" w:name="_Toc13170"/>
      <w:bookmarkStart w:id="71" w:name="_Toc3"/>
    </w:p>
    <w:p>
      <w:pPr>
        <w:pStyle w:val="3"/>
        <w:numPr>
          <w:ilvl w:val="0"/>
          <w:numId w:val="0"/>
        </w:numPr>
        <w:tabs>
          <w:tab w:val="left" w:pos="297"/>
          <w:tab w:val="clear" w:pos="432"/>
        </w:tabs>
        <w:spacing w:before="240"/>
        <w:ind w:leftChars="0"/>
        <w:rPr>
          <w:rFonts w:hint="eastAsia"/>
          <w:b/>
          <w:bCs/>
          <w:color w:val="auto"/>
          <w:lang w:val="en-US" w:eastAsia="zh-CN"/>
        </w:rPr>
      </w:pPr>
      <w:bookmarkStart w:id="72" w:name="_Toc27678"/>
      <w:r>
        <w:rPr>
          <w:rFonts w:hint="eastAsia"/>
          <w:b/>
          <w:bCs/>
          <w:color w:val="auto"/>
          <w:lang w:val="en-US" w:eastAsia="zh-CN"/>
        </w:rPr>
        <w:t>4.泄漏</w:t>
      </w:r>
      <w:bookmarkEnd w:id="68"/>
      <w:bookmarkEnd w:id="69"/>
      <w:bookmarkEnd w:id="70"/>
      <w:bookmarkEnd w:id="71"/>
      <w:r>
        <w:rPr>
          <w:rFonts w:hint="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lang w:val="en-US" w:eastAsia="zh-CN"/>
        </w:rPr>
      </w:pPr>
      <w:bookmarkStart w:id="73" w:name="_Toc16343"/>
      <w:bookmarkStart w:id="74" w:name="_Toc16907"/>
      <w:bookmarkStart w:id="75" w:name="_Toc28174"/>
      <w:bookmarkStart w:id="76" w:name="_Toc30508"/>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4"/>
        <w:numPr>
          <w:ilvl w:val="1"/>
          <w:numId w:val="0"/>
        </w:numPr>
        <w:bidi w:val="0"/>
        <w:ind w:leftChars="0"/>
      </w:pPr>
      <w:bookmarkStart w:id="77" w:name="_Toc24635"/>
      <w:r>
        <w:rPr>
          <w:rFonts w:hint="eastAsia"/>
          <w:lang w:val="en-US" w:eastAsia="zh-CN"/>
        </w:rPr>
        <w:t>4.1泄漏</w:t>
      </w:r>
      <w:r>
        <w:rPr>
          <w:rFonts w:hint="eastAsia"/>
        </w:rPr>
        <w:t>密封点</w:t>
      </w:r>
      <w:r>
        <w:t>统计</w:t>
      </w:r>
      <w:bookmarkEnd w:id="73"/>
      <w:bookmarkEnd w:id="74"/>
      <w:bookmarkEnd w:id="75"/>
      <w:bookmarkEnd w:id="76"/>
      <w:bookmarkEnd w:id="77"/>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装置</w:t>
            </w: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color w:val="262626" w:themeColor="text1" w:themeTint="D9"/>
                <w:highlight w:val="none"/>
                <w:lang w:val="en-US" w:eastAsia="zh-CN"/>
                <w14:textFill>
                  <w14:solidFill>
                    <w14:schemeClr w14:val="tx1">
                      <w14:lumMod w14:val="85000"/>
                      <w14:lumOff w14:val="15000"/>
                    </w14:schemeClr>
                  </w14:solidFill>
                </w14:textFill>
              </w:rPr>
            </w:pPr>
            <w:bookmarkStart w:id="78" w:name="_Toc17053"/>
            <w:bookmarkStart w:id="79" w:name="_Toc13495"/>
            <w:bookmarkStart w:id="80" w:name="_Toc4572"/>
            <w:bookmarkStart w:id="81" w:name="_Toc27149"/>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顺丁胶装置</w:t>
            </w:r>
          </w:p>
        </w:tc>
        <w:tc>
          <w:tcPr>
            <w:tcW w:w="1133"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2273</w:t>
            </w:r>
          </w:p>
        </w:tc>
        <w:tc>
          <w:tcPr>
            <w:tcW w:w="1237"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2245</w:t>
            </w:r>
          </w:p>
        </w:tc>
        <w:tc>
          <w:tcPr>
            <w:tcW w:w="1238" w:type="dxa"/>
            <w:tcBorders>
              <w:tl2br w:val="nil"/>
              <w:tr2bl w:val="nil"/>
            </w:tcBorders>
            <w:vAlign w:val="center"/>
          </w:tcPr>
          <w:p>
            <w:pPr>
              <w:ind w:firstLine="0" w:firstLineChars="0"/>
              <w:jc w:val="center"/>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28</w:t>
            </w:r>
          </w:p>
        </w:tc>
        <w:tc>
          <w:tcPr>
            <w:tcW w:w="1450"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5</w:t>
            </w:r>
          </w:p>
        </w:tc>
        <w:tc>
          <w:tcPr>
            <w:tcW w:w="2206"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default"/>
                <w:color w:val="262626" w:themeColor="text1" w:themeTint="D9"/>
                <w:highlight w:val="none"/>
                <w:lang w:val="en-US" w:eastAsia="zh-CN"/>
                <w14:textFill>
                  <w14:solidFill>
                    <w14:schemeClr w14:val="tx1">
                      <w14:lumMod w14:val="85000"/>
                      <w14:lumOff w14:val="15000"/>
                    </w14:schemeClr>
                  </w14:solidFill>
                </w14:textFill>
              </w:rPr>
            </w:pPr>
            <w:r>
              <w:rPr>
                <w:rFonts w:hint="eastAsia"/>
                <w:color w:val="262626" w:themeColor="text1" w:themeTint="D9"/>
                <w:highlight w:val="none"/>
                <w:lang w:val="en-US" w:eastAsia="zh-CN"/>
                <w14:textFill>
                  <w14:solidFill>
                    <w14:schemeClr w14:val="tx1">
                      <w14:lumMod w14:val="85000"/>
                      <w14:lumOff w14:val="15000"/>
                    </w14:schemeClr>
                  </w14:solidFill>
                </w14:textFill>
              </w:rPr>
              <w:t>合计</w:t>
            </w:r>
          </w:p>
        </w:tc>
        <w:tc>
          <w:tcPr>
            <w:tcW w:w="1133"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2273</w:t>
            </w:r>
          </w:p>
        </w:tc>
        <w:tc>
          <w:tcPr>
            <w:tcW w:w="1237"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2245</w:t>
            </w:r>
          </w:p>
        </w:tc>
        <w:tc>
          <w:tcPr>
            <w:tcW w:w="1238"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28</w:t>
            </w:r>
          </w:p>
        </w:tc>
        <w:tc>
          <w:tcPr>
            <w:tcW w:w="1450"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5</w:t>
            </w:r>
          </w:p>
        </w:tc>
        <w:tc>
          <w:tcPr>
            <w:tcW w:w="2206"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bl>
    <w:p>
      <w:pPr>
        <w:pStyle w:val="4"/>
        <w:numPr>
          <w:ilvl w:val="1"/>
          <w:numId w:val="0"/>
        </w:numPr>
        <w:bidi w:val="0"/>
        <w:ind w:leftChars="0"/>
        <w:rPr>
          <w:rFonts w:hint="eastAsia"/>
          <w:lang w:val="en-US" w:eastAsia="zh-CN"/>
        </w:rPr>
      </w:pPr>
    </w:p>
    <w:p>
      <w:pPr>
        <w:pStyle w:val="4"/>
        <w:numPr>
          <w:ilvl w:val="1"/>
          <w:numId w:val="0"/>
        </w:numPr>
        <w:bidi w:val="0"/>
        <w:ind w:leftChars="0"/>
        <w:rPr>
          <w:rFonts w:hint="eastAsia"/>
          <w:lang w:val="en-US" w:eastAsia="zh-CN"/>
        </w:rPr>
      </w:pPr>
      <w:bookmarkStart w:id="82" w:name="_Toc28678"/>
      <w:r>
        <w:rPr>
          <w:rFonts w:hint="eastAsia"/>
          <w:lang w:val="en-US" w:eastAsia="zh-CN"/>
        </w:rPr>
        <w:t>4.2</w:t>
      </w:r>
      <w:r>
        <w:rPr>
          <w:rFonts w:hint="eastAsia"/>
        </w:rPr>
        <w:t>泄漏点</w:t>
      </w:r>
      <w:r>
        <w:t>维修</w:t>
      </w:r>
      <w:bookmarkEnd w:id="78"/>
      <w:bookmarkEnd w:id="79"/>
      <w:bookmarkEnd w:id="80"/>
      <w:bookmarkEnd w:id="81"/>
      <w:bookmarkEnd w:id="82"/>
    </w:p>
    <w:p>
      <w:pPr>
        <w:pStyle w:val="4"/>
        <w:numPr>
          <w:ilvl w:val="1"/>
          <w:numId w:val="0"/>
        </w:numPr>
        <w:bidi w:val="0"/>
        <w:ind w:leftChars="0"/>
      </w:pPr>
      <w:bookmarkStart w:id="83" w:name="_Toc30668"/>
      <w:bookmarkStart w:id="84" w:name="_Toc10420"/>
      <w:bookmarkStart w:id="85" w:name="_Toc29307"/>
      <w:bookmarkStart w:id="86" w:name="_Toc18147"/>
      <w:bookmarkStart w:id="87" w:name="_Toc20510"/>
      <w:r>
        <w:rPr>
          <w:rFonts w:hint="eastAsia"/>
        </w:rPr>
        <w:t>泄漏点</w:t>
      </w:r>
      <w:r>
        <w:t>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用常规检测方法测得的净检测值超过泄漏定义浓度值的现象；（</w:t>
      </w: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）用非常规检测或检 查发现的泄漏现象。其中泄漏浓度定义浓度值按表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r>
        <w:rPr>
          <w:rFonts w:hint="eastAsia" w:asciiTheme="minorEastAsia" w:hAnsiTheme="minorEastAsia" w:eastAsiaTheme="minorEastAsia" w:cstheme="min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color w:val="auto"/>
        </w:rPr>
      </w:pPr>
      <w:r>
        <w:rPr>
          <w:rFonts w:hint="eastAsia" w:asciiTheme="minorEastAsia" w:hAnsiTheme="minorEastAsia" w:eastAsiaTheme="minorEastAsia" w:cstheme="minorEastAsia"/>
          <w:color w:val="auto"/>
          <w:sz w:val="21"/>
          <w:szCs w:val="21"/>
          <w:lang w:val="en-US" w:eastAsia="zh-CN"/>
        </w:rPr>
        <w:t xml:space="preserve">自本要求发布之日起至 </w:t>
      </w:r>
      <w:r>
        <w:rPr>
          <w:rFonts w:hint="default" w:asciiTheme="minorEastAsia" w:hAnsiTheme="minorEastAsia" w:eastAsiaTheme="minorEastAsia" w:cstheme="minorEastAsia"/>
          <w:color w:val="auto"/>
          <w:sz w:val="21"/>
          <w:szCs w:val="21"/>
          <w:lang w:val="en-US" w:eastAsia="zh-CN"/>
        </w:rPr>
        <w:t xml:space="preserve">2020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31 </w:t>
      </w:r>
      <w:r>
        <w:rPr>
          <w:rFonts w:hint="eastAsia" w:asciiTheme="minorEastAsia" w:hAnsiTheme="minorEastAsia" w:eastAsiaTheme="minorEastAsia" w:cstheme="minorEastAsia"/>
          <w:color w:val="auto"/>
          <w:sz w:val="21"/>
          <w:szCs w:val="21"/>
          <w:lang w:val="en-US" w:eastAsia="zh-CN"/>
        </w:rPr>
        <w:t xml:space="preserve">日止，现有项目执行第一时段泄漏定义浓度值；自 </w:t>
      </w:r>
      <w:r>
        <w:rPr>
          <w:rFonts w:hint="default" w:asciiTheme="minorEastAsia" w:hAnsiTheme="minorEastAsia" w:eastAsiaTheme="minorEastAsia" w:cstheme="minorEastAsia"/>
          <w:color w:val="auto"/>
          <w:sz w:val="21"/>
          <w:szCs w:val="21"/>
          <w:lang w:val="en-US" w:eastAsia="zh-CN"/>
        </w:rPr>
        <w:t xml:space="preserve">2021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日起，现有项目执行第二时段泄漏定义浓度值。自本要求 发布之日起，新建项目执行第二时段泄漏定义浓度值。</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eastAsia="宋体"/>
          <w:lang w:val="en-US" w:eastAsia="zh-CN"/>
        </w:rPr>
      </w:pPr>
      <w:bookmarkStart w:id="88" w:name="_Toc301"/>
      <w:r>
        <w:rPr>
          <w:rFonts w:hint="eastAsia" w:eastAsia="宋体"/>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pStyle w:val="2"/>
        <w:rPr>
          <w:rFonts w:hint="eastAsia"/>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序号</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装置名称</w:t>
            </w:r>
          </w:p>
        </w:tc>
        <w:tc>
          <w:tcPr>
            <w:tcW w:w="12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周期排放量(kg/季度）</w:t>
            </w:r>
          </w:p>
        </w:tc>
        <w:tc>
          <w:tcPr>
            <w:tcW w:w="9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sz w:val="21"/>
                <w:szCs w:val="21"/>
                <w:lang w:val="en-US" w:eastAsia="zh-CN" w:bidi="ar-SA"/>
              </w:rPr>
            </w:pPr>
            <w:r>
              <w:rPr>
                <w:rFonts w:hint="eastAsia" w:ascii="宋体" w:hAnsi="宋体" w:cs="宋体"/>
                <w:b w:val="0"/>
                <w:bCs w:val="0"/>
                <w:color w:val="000000"/>
                <w:kern w:val="0"/>
                <w:sz w:val="21"/>
                <w:szCs w:val="21"/>
                <w:u w:val="none"/>
                <w:lang w:val="en-US" w:eastAsia="zh-CN" w:bidi="ar-SA"/>
              </w:rPr>
              <w:t>顺丁胶装置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946.48</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944.03</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合计</w:t>
            </w:r>
          </w:p>
        </w:tc>
        <w:tc>
          <w:tcPr>
            <w:tcW w:w="2388"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946.48</w:t>
            </w:r>
          </w:p>
        </w:tc>
        <w:tc>
          <w:tcPr>
            <w:tcW w:w="2488"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944.03</w:t>
            </w:r>
          </w:p>
        </w:tc>
        <w:tc>
          <w:tcPr>
            <w:tcW w:w="1856"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2.45</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p>
      <w:pPr>
        <w:pStyle w:val="4"/>
        <w:numPr>
          <w:ilvl w:val="1"/>
          <w:numId w:val="0"/>
        </w:numPr>
        <w:bidi w:val="0"/>
        <w:ind w:leftChars="0"/>
        <w:rPr>
          <w:rFonts w:hint="eastAsia"/>
          <w:lang w:val="en-US" w:eastAsia="zh-CN"/>
        </w:rPr>
      </w:pPr>
      <w:bookmarkStart w:id="89" w:name="_Toc39"/>
      <w:r>
        <w:rPr>
          <w:rFonts w:hint="eastAsia"/>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lang w:bidi="en-US"/>
        </w:r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rPr>
          <w:rFonts w:hint="eastAsia" w:ascii="宋体" w:hAnsi="宋体"/>
          <w:sz w:val="21"/>
          <w:szCs w:val="21"/>
          <w:lang w:bidi="en-US"/>
        </w:rPr>
      </w:pPr>
    </w:p>
    <w:p>
      <w:pPr>
        <w:pStyle w:val="3"/>
        <w:numPr>
          <w:ilvl w:val="0"/>
          <w:numId w:val="0"/>
        </w:numPr>
        <w:bidi w:val="0"/>
        <w:ind w:leftChars="0"/>
        <w:rPr>
          <w:rFonts w:hint="eastAsia" w:ascii="宋体" w:hAnsi="宋体" w:eastAsia="宋体" w:cs="宋体"/>
          <w:color w:val="auto"/>
          <w:lang w:val="en-US" w:eastAsia="zh-CN"/>
        </w:rPr>
      </w:pPr>
      <w:bookmarkStart w:id="90" w:name="_Toc23996"/>
      <w:bookmarkStart w:id="91" w:name="_Toc27060"/>
      <w:bookmarkStart w:id="92" w:name="_Toc13433"/>
      <w:bookmarkStart w:id="93" w:name="_Toc19056"/>
      <w:bookmarkStart w:id="94" w:name="_Toc31286"/>
      <w:r>
        <w:rPr>
          <w:rFonts w:hint="eastAsia" w:ascii="宋体" w:hAnsi="宋体" w:eastAsia="宋体" w:cs="宋体"/>
          <w:color w:val="auto"/>
          <w:lang w:val="en-US" w:eastAsia="zh-CN"/>
        </w:rPr>
        <w:t>5</w:t>
      </w:r>
      <w:bookmarkEnd w:id="90"/>
      <w:bookmarkEnd w:id="91"/>
      <w:bookmarkEnd w:id="92"/>
      <w:bookmarkEnd w:id="93"/>
      <w:r>
        <w:rPr>
          <w:rFonts w:hint="eastAsia" w:ascii="宋体" w:hAnsi="宋体" w:eastAsia="宋体" w:cs="宋体"/>
          <w:color w:val="auto"/>
          <w:lang w:val="en-US" w:eastAsia="zh-CN"/>
        </w:rPr>
        <w:t>.持续LDAR</w:t>
      </w:r>
      <w:bookmarkEnd w:id="94"/>
    </w:p>
    <w:p>
      <w:pPr>
        <w:pStyle w:val="4"/>
        <w:numPr>
          <w:ilvl w:val="1"/>
          <w:numId w:val="0"/>
        </w:numPr>
        <w:bidi w:val="0"/>
        <w:ind w:leftChars="0"/>
        <w:rPr>
          <w:rFonts w:hint="default"/>
          <w:lang w:val="en-US" w:eastAsia="zh-CN"/>
        </w:rPr>
      </w:pPr>
      <w:bookmarkStart w:id="95" w:name="_Toc13954"/>
      <w:r>
        <w:rPr>
          <w:rFonts w:hint="eastAsia"/>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lang w:val="en-US" w:eastAsia="zh-CN"/>
        </w:rPr>
      </w:pPr>
      <w:bookmarkStart w:id="96" w:name="_Toc5093"/>
      <w:r>
        <w:rPr>
          <w:rFonts w:hint="eastAsia"/>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cstheme="minorBidi"/>
          <w:b w:val="0"/>
          <w:caps w:val="0"/>
          <w:spacing w:val="0"/>
          <w:kern w:val="2"/>
          <w:sz w:val="21"/>
          <w:szCs w:val="21"/>
          <w:lang w:val="en-US" w:eastAsia="zh-CN" w:bidi="en-US"/>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2"/>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宋体" w:hAnsi="宋体" w:eastAsia="宋体" w:cs="宋体"/>
          <w:color w:val="auto"/>
        </w:rPr>
      </w:pPr>
      <w:bookmarkStart w:id="97" w:name="_Toc25776"/>
      <w:bookmarkStart w:id="98" w:name="_Toc23871"/>
      <w:bookmarkStart w:id="99" w:name="_Toc3471"/>
      <w:bookmarkStart w:id="100" w:name="_Toc5857"/>
      <w:bookmarkStart w:id="101" w:name="_Toc31900"/>
      <w:bookmarkStart w:id="102" w:name="_Toc1288"/>
      <w:bookmarkStart w:id="103" w:name="_Toc20441"/>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山东威特化工有限公司（顺丁胶分厂）</w:t>
      </w:r>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4</w:t>
      </w:r>
      <w:r>
        <w:rPr>
          <w:rFonts w:hint="eastAsia" w:ascii="宋体" w:hAnsi="宋体" w:eastAsia="宋体" w:cs="宋体"/>
          <w:b/>
          <w:bCs/>
          <w:caps w:val="0"/>
          <w:color w:val="auto"/>
          <w:spacing w:val="0"/>
          <w:kern w:val="2"/>
          <w:sz w:val="28"/>
          <w:szCs w:val="28"/>
          <w:lang w:val="en-US" w:eastAsia="zh-CN" w:bidi="en-US"/>
        </w:rPr>
        <w:t>年</w:t>
      </w:r>
      <w:r>
        <w:rPr>
          <w:rFonts w:hint="eastAsia" w:cs="宋体"/>
          <w:b/>
          <w:bCs/>
          <w:caps w:val="0"/>
          <w:color w:val="auto"/>
          <w:spacing w:val="0"/>
          <w:kern w:val="2"/>
          <w:sz w:val="28"/>
          <w:szCs w:val="28"/>
          <w:lang w:val="en-US" w:eastAsia="zh-CN" w:bidi="en-US"/>
        </w:rPr>
        <w:t>第一季度</w:t>
      </w:r>
      <w:r>
        <w:rPr>
          <w:rFonts w:hint="eastAsia" w:ascii="宋体" w:hAnsi="宋体" w:eastAsia="宋体" w:cs="宋体"/>
          <w:b/>
          <w:bCs/>
          <w:caps w:val="0"/>
          <w:color w:val="auto"/>
          <w:spacing w:val="0"/>
          <w:kern w:val="2"/>
          <w:sz w:val="28"/>
          <w:szCs w:val="28"/>
          <w:lang w:val="en-US" w:eastAsia="zh-CN" w:bidi="en-US"/>
        </w:rPr>
        <w:t>LDAR汇总表</w:t>
      </w:r>
      <w:bookmarkEnd w:id="97"/>
      <w:bookmarkEnd w:id="98"/>
      <w:bookmarkEnd w:id="99"/>
      <w:bookmarkEnd w:id="100"/>
      <w:bookmarkEnd w:id="101"/>
      <w:bookmarkEnd w:id="102"/>
      <w:bookmarkEnd w:id="103"/>
    </w:p>
    <w:p>
      <w:pPr>
        <w:jc w:val="right"/>
        <w:rPr>
          <w:rFonts w:ascii="宋体" w:hAnsi="宋体" w:eastAsia="宋体" w:cs="宋体"/>
          <w:color w:val="000000"/>
        </w:rPr>
      </w:pPr>
      <w:r>
        <w:rPr>
          <w:rFonts w:hint="eastAsia"/>
          <w:color w:val="000000"/>
          <w:lang w:val="en-US" w:eastAsia="zh-CN"/>
        </w:rPr>
        <w:t xml:space="preserve">   填表日期：</w:t>
      </w:r>
      <w:r>
        <w:rPr>
          <w:rFonts w:hint="eastAsia" w:ascii="宋体" w:hAnsi="宋体" w:eastAsia="宋体" w:cs="宋体"/>
          <w:color w:val="000000"/>
          <w:lang w:val="en-US" w:eastAsia="zh-CN"/>
        </w:rPr>
        <w:t>202</w:t>
      </w:r>
      <w:r>
        <w:rPr>
          <w:rFonts w:hint="eastAsia" w:ascii="宋体" w:hAnsi="宋体" w:cs="宋体"/>
          <w:color w:val="000000"/>
          <w:lang w:val="en-US" w:eastAsia="zh-CN"/>
        </w:rPr>
        <w:t>4</w:t>
      </w:r>
      <w:r>
        <w:rPr>
          <w:rFonts w:hint="eastAsia"/>
          <w:color w:val="000000"/>
          <w:lang w:val="en-US" w:eastAsia="zh-CN"/>
        </w:rPr>
        <w:t>年</w:t>
      </w:r>
      <w:r>
        <w:rPr>
          <w:rFonts w:hint="eastAsia" w:ascii="宋体" w:hAnsi="宋体" w:eastAsia="宋体" w:cs="宋体"/>
          <w:color w:val="000000"/>
          <w:lang w:val="en-US" w:eastAsia="zh-CN"/>
        </w:rPr>
        <w:t>03月</w:t>
      </w:r>
      <w:r>
        <w:rPr>
          <w:rFonts w:hint="eastAsia" w:ascii="宋体" w:hAnsi="宋体" w:cs="宋体"/>
          <w:color w:val="000000"/>
          <w:lang w:val="en-US" w:eastAsia="zh-CN"/>
        </w:rPr>
        <w:t>21</w:t>
      </w:r>
      <w:r>
        <w:rPr>
          <w:rFonts w:hint="eastAsia"/>
          <w:color w:val="000000"/>
          <w:lang w:val="en-US" w:eastAsia="zh-CN"/>
        </w:rPr>
        <w:t>日</w:t>
      </w:r>
      <w:r>
        <w:rPr>
          <w:rFonts w:hint="eastAsia" w:ascii="宋体" w:hAnsi="宋体" w:eastAsia="宋体" w:cs="宋体"/>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山东威特化工有限公司（顺丁胶分厂）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3"/>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204" w:type="dxa"/>
            <w:noWrap/>
            <w:vAlign w:val="center"/>
          </w:tcPr>
          <w:p>
            <w:pPr>
              <w:pStyle w:val="27"/>
              <w:ind w:firstLine="0" w:firstLineChars="0"/>
              <w:jc w:val="center"/>
              <w:rPr>
                <w:rFonts w:hint="eastAsia"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韩</w:t>
            </w:r>
            <w:r>
              <w:rPr>
                <w:rFonts w:hint="eastAsia" w:ascii="宋体" w:hAnsi="宋体" w:eastAsia="宋体" w:cs="宋体"/>
                <w:i w:val="0"/>
                <w:iCs w:val="0"/>
                <w:caps w:val="0"/>
                <w:spacing w:val="0"/>
                <w:sz w:val="21"/>
                <w:szCs w:val="21"/>
                <w:shd w:val="clear" w:fill="FFFFFF"/>
              </w:rPr>
              <w:t>经理</w:t>
            </w:r>
          </w:p>
        </w:tc>
        <w:tc>
          <w:tcPr>
            <w:tcW w:w="1925" w:type="dxa"/>
            <w:gridSpan w:val="2"/>
            <w:noWrap/>
            <w:vAlign w:val="center"/>
          </w:tcPr>
          <w:p>
            <w:pPr>
              <w:pStyle w:val="27"/>
              <w:ind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7"/>
              <w:ind w:firstLine="0" w:firstLineChars="0"/>
              <w:jc w:val="center"/>
              <w:rPr>
                <w:rFonts w:hint="default"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3"/>
              <w:rPr>
                <w:rFonts w:hint="eastAsia" w:ascii="宋体" w:hAnsi="宋体" w:eastAsia="宋体" w:cs="宋体"/>
                <w:color w:val="000000"/>
                <w:kern w:val="16"/>
                <w:sz w:val="21"/>
                <w:szCs w:val="21"/>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13</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16"/>
                <w:sz w:val="21"/>
                <w:szCs w:val="21"/>
                <w:lang w:val="en-US" w:eastAsia="zh-CN"/>
              </w:rPr>
            </w:pPr>
            <w:r>
              <w:rPr>
                <w:rFonts w:hint="eastAsia" w:ascii="宋体" w:hAnsi="宋体" w:cs="宋体"/>
                <w:b w:val="0"/>
                <w:bCs w:val="0"/>
                <w:color w:val="000000"/>
                <w:kern w:val="0"/>
                <w:sz w:val="21"/>
                <w:szCs w:val="21"/>
                <w:u w:val="none"/>
                <w:lang w:val="en-US" w:eastAsia="zh-CN" w:bidi="ar-SA"/>
              </w:rPr>
              <w:t>顺丁胶装置</w:t>
            </w:r>
          </w:p>
        </w:tc>
        <w:tc>
          <w:tcPr>
            <w:tcW w:w="1925" w:type="dxa"/>
            <w:gridSpan w:val="2"/>
            <w:noWrap/>
            <w:vAlign w:val="center"/>
          </w:tcPr>
          <w:p>
            <w:pPr>
              <w:pStyle w:val="26"/>
              <w:ind w:firstLine="0" w:firstLineChars="0"/>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rPr>
              <w:t>2273</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宋体" w:hAnsi="宋体" w:eastAsia="宋体" w:cs="宋体"/>
                <w:color w:val="000000"/>
                <w:kern w:val="16"/>
                <w:sz w:val="21"/>
                <w:szCs w:val="21"/>
              </w:rPr>
            </w:pPr>
          </w:p>
        </w:tc>
        <w:tc>
          <w:tcPr>
            <w:tcW w:w="4269" w:type="dxa"/>
            <w:gridSpan w:val="4"/>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1925" w:type="dxa"/>
            <w:gridSpan w:val="2"/>
            <w:noWrap/>
            <w:vAlign w:val="center"/>
          </w:tcPr>
          <w:p>
            <w:pPr>
              <w:pStyle w:val="26"/>
              <w:ind w:firstLine="0" w:firstLineChars="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2273</w:t>
            </w:r>
          </w:p>
        </w:tc>
        <w:tc>
          <w:tcPr>
            <w:tcW w:w="2140" w:type="dxa"/>
            <w:noWrap/>
            <w:vAlign w:val="center"/>
          </w:tcPr>
          <w:p>
            <w:pPr>
              <w:pStyle w:val="26"/>
              <w:ind w:firstLine="0" w:firstLineChars="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204"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月1</w:t>
            </w: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日</w:t>
            </w:r>
          </w:p>
        </w:tc>
        <w:tc>
          <w:tcPr>
            <w:tcW w:w="1925"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13</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2245</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top"/>
          </w:tcPr>
          <w:p>
            <w:pPr>
              <w:pStyle w:val="23"/>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8334" w:type="dxa"/>
            <w:gridSpan w:val="7"/>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3"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default"/>
          <w:color w:val="FF0000"/>
          <w:sz w:val="21"/>
          <w:szCs w:val="21"/>
          <w:lang w:val="en-US" w:eastAsia="zh-CN"/>
        </w:rPr>
      </w:pPr>
      <w:bookmarkStart w:id="104" w:name="_Toc16084"/>
      <w:r>
        <w:rPr>
          <w:rFonts w:hint="eastAsia"/>
          <w:color w:val="auto"/>
          <w:sz w:val="21"/>
          <w:szCs w:val="21"/>
          <w:lang w:val="en-US" w:eastAsia="zh-CN"/>
        </w:rPr>
        <w:t>表6.1 山东威特化工有限公司（顺丁胶分厂）顺丁胶装</w:t>
      </w:r>
      <w:r>
        <w:rPr>
          <w:rFonts w:hint="eastAsia"/>
          <w:sz w:val="21"/>
          <w:szCs w:val="21"/>
          <w:lang w:val="en-US" w:eastAsia="zh-CN"/>
        </w:rPr>
        <w:t>置LDAR 2024年第一轮统计表</w:t>
      </w:r>
      <w:bookmarkEnd w:id="104"/>
    </w:p>
    <w:p>
      <w:pPr>
        <w:pStyle w:val="23"/>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b w:val="0"/>
                <w:bCs w:val="0"/>
                <w:color w:val="000000"/>
                <w:kern w:val="0"/>
                <w:sz w:val="21"/>
                <w:szCs w:val="21"/>
                <w:u w:val="none"/>
                <w:lang w:val="en-US" w:eastAsia="zh-CN" w:bidi="ar-SA"/>
              </w:rPr>
              <w:t>顺丁胶装置</w:t>
            </w:r>
          </w:p>
        </w:tc>
        <w:tc>
          <w:tcPr>
            <w:tcW w:w="627"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000000"/>
                <w:sz w:val="21"/>
                <w:szCs w:val="21"/>
              </w:rPr>
              <w:t>装置编码</w:t>
            </w:r>
          </w:p>
        </w:tc>
        <w:tc>
          <w:tcPr>
            <w:tcW w:w="463" w:type="pct"/>
            <w:tcBorders>
              <w:top w:val="single" w:color="auto" w:sz="12" w:space="0"/>
            </w:tcBorders>
            <w:noWrap/>
            <w:vAlign w:val="center"/>
          </w:tcPr>
          <w:p>
            <w:pPr>
              <w:pStyle w:val="23"/>
              <w:rPr>
                <w:rFonts w:hint="eastAsia" w:ascii="宋体" w:hAnsi="宋体" w:eastAsia="宋体" w:cs="宋体"/>
                <w:color w:val="auto"/>
                <w:sz w:val="21"/>
                <w:szCs w:val="21"/>
                <w:lang w:val="en-US"/>
              </w:rPr>
            </w:pPr>
            <w:r>
              <w:rPr>
                <w:rFonts w:hint="eastAsia" w:ascii="宋体" w:hAnsi="宋体" w:cs="宋体"/>
                <w:i w:val="0"/>
                <w:iCs w:val="0"/>
                <w:color w:val="000000"/>
                <w:kern w:val="0"/>
                <w:sz w:val="21"/>
                <w:szCs w:val="21"/>
                <w:u w:val="none"/>
                <w:lang w:val="en-US" w:eastAsia="zh-CN" w:bidi="ar"/>
              </w:rPr>
              <w:t>XXSDJ0</w:t>
            </w:r>
          </w:p>
        </w:tc>
        <w:tc>
          <w:tcPr>
            <w:tcW w:w="764"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3"/>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3"/>
              <w:rPr>
                <w:rFonts w:hint="eastAsia" w:ascii="宋体" w:hAnsi="宋体" w:eastAsia="宋体" w:cs="宋体"/>
                <w:color w:val="auto"/>
                <w:sz w:val="21"/>
                <w:szCs w:val="21"/>
              </w:rPr>
            </w:pP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37</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37</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2124</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26</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2098</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2</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98</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96</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3</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2273</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28</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2245</w:t>
            </w:r>
          </w:p>
        </w:tc>
        <w:tc>
          <w:tcPr>
            <w:tcW w:w="309" w:type="pct"/>
            <w:noWrap/>
            <w:vAlign w:val="center"/>
          </w:tcPr>
          <w:p>
            <w:pPr>
              <w:spacing w:line="20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5</w:t>
            </w:r>
          </w:p>
        </w:tc>
        <w:tc>
          <w:tcPr>
            <w:tcW w:w="503"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41"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5</w:t>
            </w:r>
          </w:p>
        </w:tc>
        <w:tc>
          <w:tcPr>
            <w:tcW w:w="788"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bl>
    <w:p>
      <w:pPr>
        <w:rPr>
          <w:rFonts w:hint="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sz w:val="21"/>
          <w:szCs w:val="21"/>
          <w:lang w:val="en-US" w:eastAsia="zh-CN"/>
        </w:rPr>
      </w:pPr>
      <w:bookmarkStart w:id="105" w:name="_Toc27601"/>
      <w:r>
        <w:rPr>
          <w:rFonts w:hint="eastAsia"/>
          <w:sz w:val="21"/>
          <w:szCs w:val="21"/>
          <w:lang w:val="en-US" w:eastAsia="zh-CN"/>
        </w:rPr>
        <w:t xml:space="preserve">表6.2 </w:t>
      </w:r>
      <w:r>
        <w:rPr>
          <w:rFonts w:hint="eastAsia" w:ascii="宋体" w:hAnsi="宋体" w:cs="宋体"/>
          <w:b/>
          <w:bCs/>
          <w:sz w:val="21"/>
          <w:szCs w:val="21"/>
          <w:u w:val="none"/>
          <w:lang w:val="en-US" w:eastAsia="zh-CN"/>
        </w:rPr>
        <w:t>山东威特化工有限公司（顺丁胶分厂）</w:t>
      </w:r>
      <w:r>
        <w:rPr>
          <w:rFonts w:hint="eastAsia"/>
          <w:sz w:val="21"/>
          <w:szCs w:val="21"/>
          <w:lang w:val="en-US" w:eastAsia="zh-CN"/>
        </w:rPr>
        <w:t>2024年第一季度LDAR普查表</w:t>
      </w:r>
      <w:bookmarkEnd w:id="105"/>
    </w:p>
    <w:p>
      <w:pPr>
        <w:jc w:val="right"/>
        <w:rPr>
          <w:rFonts w:hint="eastAsia"/>
          <w:lang w:val="en-US" w:eastAsia="zh-CN"/>
        </w:rPr>
      </w:pPr>
      <w:r>
        <w:rPr>
          <w:rFonts w:hint="eastAsia" w:ascii="宋体" w:hAnsi="宋体" w:eastAsia="宋体" w:cs="宋体"/>
          <w:color w:val="000000"/>
          <w:kern w:val="2"/>
          <w:sz w:val="21"/>
          <w:szCs w:val="21"/>
          <w:lang w:val="en-US" w:eastAsia="zh-CN" w:bidi="ar-SA"/>
        </w:rPr>
        <w:t>填表日期：202</w:t>
      </w: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年</w:t>
      </w:r>
      <w:r>
        <w:rPr>
          <w:rFonts w:hint="eastAsia" w:ascii="宋体" w:hAnsi="宋体" w:cs="宋体"/>
          <w:color w:val="000000"/>
          <w:kern w:val="2"/>
          <w:sz w:val="21"/>
          <w:szCs w:val="21"/>
          <w:lang w:val="en-US" w:eastAsia="zh-CN" w:bidi="ar-SA"/>
        </w:rPr>
        <w:t>03</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21</w:t>
      </w:r>
      <w:r>
        <w:rPr>
          <w:rFonts w:hint="eastAsia" w:ascii="宋体" w:hAnsi="宋体" w:eastAsia="宋体" w:cs="宋体"/>
          <w:color w:val="000000"/>
          <w:kern w:val="2"/>
          <w:sz w:val="21"/>
          <w:szCs w:val="21"/>
          <w:lang w:val="en-US" w:eastAsia="zh-CN" w:bidi="ar-SA"/>
        </w:rPr>
        <w:t>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182"/>
        <w:gridCol w:w="1209"/>
        <w:gridCol w:w="1185"/>
        <w:gridCol w:w="1356"/>
        <w:gridCol w:w="1313"/>
        <w:gridCol w:w="1313"/>
        <w:gridCol w:w="1694"/>
        <w:gridCol w:w="1330"/>
        <w:gridCol w:w="1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restart"/>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1237"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3033"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山东威特化工有限公司（顺丁胶分厂）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3"/>
              <w:rPr>
                <w:rFonts w:asciiTheme="minorEastAsia" w:hAnsiTheme="minorEastAsia" w:eastAsiaTheme="minorEastAsia" w:cstheme="minorEastAsia"/>
                <w:color w:val="auto"/>
                <w:sz w:val="21"/>
                <w:szCs w:val="21"/>
              </w:rPr>
            </w:pPr>
          </w:p>
        </w:tc>
        <w:tc>
          <w:tcPr>
            <w:tcW w:w="1237"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3033"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3"/>
              <w:rPr>
                <w:rFonts w:asciiTheme="minorEastAsia" w:hAnsiTheme="minorEastAsia" w:eastAsiaTheme="minorEastAsia" w:cstheme="minorEastAsia"/>
                <w:color w:val="auto"/>
                <w:sz w:val="21"/>
                <w:szCs w:val="21"/>
              </w:rPr>
            </w:pPr>
          </w:p>
        </w:tc>
        <w:tc>
          <w:tcPr>
            <w:tcW w:w="1237"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3033"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韩经理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3"/>
              <w:rPr>
                <w:rFonts w:asciiTheme="minorEastAsia" w:hAnsiTheme="minorEastAsia" w:eastAsiaTheme="minorEastAsia" w:cstheme="minorEastAsia"/>
                <w:color w:val="auto"/>
                <w:sz w:val="21"/>
                <w:szCs w:val="21"/>
              </w:rPr>
            </w:pPr>
          </w:p>
        </w:tc>
        <w:tc>
          <w:tcPr>
            <w:tcW w:w="1237"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3033"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3"/>
              <w:rPr>
                <w:rFonts w:asciiTheme="minorEastAsia" w:hAnsiTheme="minorEastAsia" w:eastAsiaTheme="minorEastAsia" w:cstheme="minorEastAsia"/>
                <w:color w:val="auto"/>
                <w:sz w:val="21"/>
                <w:szCs w:val="21"/>
              </w:rPr>
            </w:pPr>
          </w:p>
        </w:tc>
        <w:tc>
          <w:tcPr>
            <w:tcW w:w="1237"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3033" w:type="pct"/>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Align w:val="center"/>
          </w:tcPr>
          <w:p>
            <w:pPr>
              <w:pStyle w:val="23"/>
              <w:rPr>
                <w:rFonts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4270" w:type="pct"/>
            <w:gridSpan w:val="9"/>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2024年01月-2024年03月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8" w:type="pct"/>
            <w:gridSpan w:val="8"/>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1071" w:type="pct"/>
            <w:gridSpan w:val="2"/>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9" w:type="pct"/>
            <w:vAlign w:val="center"/>
          </w:tcPr>
          <w:p>
            <w:pPr>
              <w:pStyle w:val="23"/>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装置名称</w:t>
            </w:r>
          </w:p>
        </w:tc>
        <w:tc>
          <w:tcPr>
            <w:tcW w:w="1183"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点数</w:t>
            </w:r>
            <w:r>
              <w:rPr>
                <w:rFonts w:hint="default" w:ascii="Calibri" w:hAnsi="Calibri" w:eastAsia="宋体" w:cs="Calibri"/>
                <w:color w:val="000000"/>
                <w:kern w:val="0"/>
                <w:sz w:val="20"/>
                <w:szCs w:val="20"/>
                <w:vertAlign w:val="superscript"/>
                <w:lang w:val="en-US" w:eastAsia="zh-CN" w:bidi="ar"/>
              </w:rPr>
              <w:t>a</w:t>
            </w:r>
          </w:p>
        </w:tc>
        <w:tc>
          <w:tcPr>
            <w:tcW w:w="1209"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封点次</w:t>
            </w:r>
            <w:r>
              <w:rPr>
                <w:rFonts w:hint="eastAsia" w:ascii="宋体" w:hAnsi="宋体" w:eastAsia="宋体" w:cs="宋体"/>
                <w:sz w:val="22"/>
                <w:szCs w:val="22"/>
                <w:vertAlign w:val="superscript"/>
                <w:lang w:val="en-US" w:eastAsia="zh-CN"/>
              </w:rPr>
              <w:t>b</w:t>
            </w:r>
          </w:p>
        </w:tc>
        <w:tc>
          <w:tcPr>
            <w:tcW w:w="1185"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点次</w:t>
            </w:r>
            <w:r>
              <w:rPr>
                <w:rFonts w:hint="default" w:ascii="Calibri" w:hAnsi="Calibri" w:eastAsia="宋体" w:cs="Calibri"/>
                <w:sz w:val="22"/>
                <w:szCs w:val="22"/>
                <w:vertAlign w:val="superscript"/>
                <w:lang w:val="en-US" w:eastAsia="zh-CN"/>
              </w:rPr>
              <w:t>c</w:t>
            </w:r>
          </w:p>
        </w:tc>
        <w:tc>
          <w:tcPr>
            <w:tcW w:w="1356"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严重泄漏点次</w:t>
            </w:r>
            <w:r>
              <w:rPr>
                <w:rFonts w:hint="eastAsia" w:ascii="宋体" w:hAnsi="宋体" w:eastAsia="宋体" w:cs="宋体"/>
                <w:sz w:val="22"/>
                <w:szCs w:val="22"/>
                <w:vertAlign w:val="superscript"/>
                <w:lang w:val="en-US" w:eastAsia="zh-CN"/>
              </w:rPr>
              <w:t>d</w:t>
            </w:r>
          </w:p>
        </w:tc>
        <w:tc>
          <w:tcPr>
            <w:tcW w:w="1315"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多次严重泄漏点</w:t>
            </w:r>
            <w:r>
              <w:rPr>
                <w:rFonts w:hint="default" w:ascii="Calibri" w:hAnsi="Calibri" w:eastAsia="宋体" w:cs="Calibri"/>
                <w:sz w:val="22"/>
                <w:szCs w:val="22"/>
                <w:vertAlign w:val="superscript"/>
                <w:lang w:val="en-US" w:eastAsia="zh-CN"/>
              </w:rPr>
              <w:t>e</w:t>
            </w:r>
          </w:p>
        </w:tc>
        <w:tc>
          <w:tcPr>
            <w:tcW w:w="1315"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本年度平均泄漏率</w:t>
            </w:r>
            <w:r>
              <w:rPr>
                <w:rFonts w:hint="default" w:ascii="Calibri" w:hAnsi="Calibri" w:eastAsia="宋体" w:cs="Calibri"/>
                <w:sz w:val="22"/>
                <w:szCs w:val="22"/>
                <w:vertAlign w:val="superscript"/>
                <w:lang w:val="en-US" w:eastAsia="zh-CN"/>
              </w:rPr>
              <w:t>f</w:t>
            </w:r>
            <w:r>
              <w:rPr>
                <w:rFonts w:hint="eastAsia" w:ascii="宋体" w:hAnsi="宋体" w:eastAsia="宋体" w:cs="宋体"/>
                <w:sz w:val="22"/>
                <w:szCs w:val="22"/>
              </w:rPr>
              <w:t>%</w:t>
            </w:r>
          </w:p>
        </w:tc>
        <w:tc>
          <w:tcPr>
            <w:tcW w:w="168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本年度平均严重泄漏率</w:t>
            </w:r>
            <w:r>
              <w:rPr>
                <w:rFonts w:hint="default" w:ascii="Calibri" w:hAnsi="Calibri" w:eastAsia="宋体" w:cs="Calibri"/>
                <w:sz w:val="22"/>
                <w:szCs w:val="22"/>
                <w:vertAlign w:val="superscript"/>
                <w:lang w:val="en-US" w:eastAsia="zh-CN"/>
              </w:rPr>
              <w:t>g</w:t>
            </w:r>
            <w:r>
              <w:rPr>
                <w:rFonts w:hint="eastAsia" w:ascii="宋体" w:hAnsi="宋体" w:eastAsia="宋体" w:cs="宋体"/>
                <w:sz w:val="22"/>
                <w:szCs w:val="22"/>
              </w:rPr>
              <w:t>%</w:t>
            </w:r>
          </w:p>
        </w:tc>
        <w:tc>
          <w:tcPr>
            <w:tcW w:w="133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累计修复泄漏点</w:t>
            </w:r>
          </w:p>
        </w:tc>
        <w:tc>
          <w:tcPr>
            <w:tcW w:w="1767"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9"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宋体" w:hAnsi="宋体" w:cs="宋体"/>
                <w:b w:val="0"/>
                <w:bCs w:val="0"/>
                <w:color w:val="000000"/>
                <w:kern w:val="0"/>
                <w:sz w:val="21"/>
                <w:szCs w:val="21"/>
                <w:u w:val="none"/>
                <w:lang w:val="en-US" w:eastAsia="zh-CN" w:bidi="ar-SA"/>
              </w:rPr>
              <w:t>顺丁胶装置</w:t>
            </w:r>
          </w:p>
        </w:tc>
        <w:tc>
          <w:tcPr>
            <w:tcW w:w="409" w:type="pct"/>
            <w:vAlign w:val="center"/>
          </w:tcPr>
          <w:p>
            <w:pPr>
              <w:pStyle w:val="26"/>
              <w:ind w:firstLine="0" w:firstLineChars="0"/>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2273</w:t>
            </w:r>
          </w:p>
        </w:tc>
        <w:tc>
          <w:tcPr>
            <w:tcW w:w="418" w:type="pct"/>
            <w:vAlign w:val="center"/>
          </w:tcPr>
          <w:p>
            <w:pPr>
              <w:pStyle w:val="26"/>
              <w:ind w:firstLine="0" w:firstLineChars="0"/>
              <w:rPr>
                <w:rFonts w:hint="default" w:asciiTheme="minorEastAsia" w:hAnsiTheme="minorEastAsia" w:eastAsiaTheme="minorEastAsia" w:cstheme="minorEastAsia"/>
                <w:sz w:val="21"/>
                <w:szCs w:val="21"/>
                <w:lang w:val="en-US" w:eastAsia="zh-CN" w:bidi="ar-SA"/>
              </w:rPr>
            </w:pPr>
            <w:r>
              <w:rPr>
                <w:rFonts w:hint="eastAsia" w:ascii="宋体" w:hAnsi="宋体" w:cs="宋体"/>
                <w:color w:val="auto"/>
                <w:sz w:val="21"/>
                <w:szCs w:val="21"/>
                <w:lang w:val="en-US" w:eastAsia="zh-CN" w:bidi="ar-SA"/>
              </w:rPr>
              <w:t>2245</w:t>
            </w:r>
          </w:p>
        </w:tc>
        <w:tc>
          <w:tcPr>
            <w:tcW w:w="40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5</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0.22</w:t>
            </w:r>
          </w:p>
        </w:tc>
        <w:tc>
          <w:tcPr>
            <w:tcW w:w="583"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5</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Align w:val="center"/>
          </w:tcPr>
          <w:p>
            <w:pPr>
              <w:pStyle w:val="29"/>
              <w:widowControl/>
              <w:jc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Cs w:val="21"/>
                <w:lang w:val="en-US" w:eastAsia="zh-CN"/>
              </w:rPr>
              <w:t>合计</w:t>
            </w:r>
          </w:p>
        </w:tc>
        <w:tc>
          <w:tcPr>
            <w:tcW w:w="409" w:type="pct"/>
            <w:vAlign w:val="center"/>
          </w:tcPr>
          <w:p>
            <w:pPr>
              <w:pStyle w:val="26"/>
              <w:ind w:firstLine="0" w:firstLineChars="0"/>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2273</w:t>
            </w:r>
          </w:p>
        </w:tc>
        <w:tc>
          <w:tcPr>
            <w:tcW w:w="418" w:type="pct"/>
            <w:vAlign w:val="center"/>
          </w:tcPr>
          <w:p>
            <w:pPr>
              <w:pStyle w:val="26"/>
              <w:ind w:firstLine="0" w:firstLineChars="0"/>
              <w:rPr>
                <w:rFonts w:hint="default" w:asciiTheme="minorEastAsia" w:hAnsiTheme="minorEastAsia" w:eastAsiaTheme="minorEastAsia" w:cstheme="minorEastAsia"/>
                <w:sz w:val="21"/>
                <w:szCs w:val="21"/>
                <w:lang w:val="en-US" w:eastAsia="zh-CN" w:bidi="ar-SA"/>
              </w:rPr>
            </w:pPr>
            <w:r>
              <w:rPr>
                <w:rFonts w:hint="eastAsia" w:ascii="宋体" w:hAnsi="宋体" w:cs="宋体"/>
                <w:color w:val="auto"/>
                <w:sz w:val="21"/>
                <w:szCs w:val="21"/>
                <w:lang w:val="en-US" w:eastAsia="zh-CN" w:bidi="ar-SA"/>
              </w:rPr>
              <w:t>2245</w:t>
            </w:r>
          </w:p>
        </w:tc>
        <w:tc>
          <w:tcPr>
            <w:tcW w:w="40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5</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0.22</w:t>
            </w:r>
          </w:p>
        </w:tc>
        <w:tc>
          <w:tcPr>
            <w:tcW w:w="583"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5</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single" w:color="auto" w:sz="12" w:space="0"/>
              <w:bottom w:val="single" w:color="auto" w:sz="12" w:space="0"/>
            </w:tcBorders>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截止 XX 月 XX 日的受控密封点数。</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f 为泄漏点次占检测密封点次的百分比。 </w:t>
            </w:r>
          </w:p>
          <w:p>
            <w:pPr>
              <w:pStyle w:val="23"/>
              <w:jc w:val="left"/>
              <w:rPr>
                <w:rFonts w:asciiTheme="minorEastAsia" w:hAnsiTheme="minorEastAsia" w:eastAsiaTheme="minorEastAsia" w:cstheme="minorEastAsia"/>
                <w:color w:val="auto"/>
                <w:sz w:val="21"/>
                <w:szCs w:val="21"/>
              </w:rPr>
            </w:pPr>
            <w:r>
              <w:rPr>
                <w:rFonts w:hint="eastAsia" w:ascii="宋体" w:hAnsi="宋体" w:eastAsia="宋体" w:cs="宋体"/>
                <w:color w:val="000000"/>
                <w:kern w:val="0"/>
                <w:sz w:val="21"/>
                <w:szCs w:val="21"/>
                <w:lang w:val="en-US" w:eastAsia="zh-CN" w:bidi="ar"/>
              </w:rPr>
              <w:t>g 为泄漏检测值达到或超过 10000 μmol/mol 的泄漏点次占检测密封点次的百分比。</w:t>
            </w:r>
          </w:p>
        </w:tc>
      </w:tr>
    </w:tbl>
    <w:p>
      <w:pPr>
        <w:pStyle w:val="2"/>
        <w:rPr>
          <w:rFonts w:hint="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sz w:val="21"/>
          <w:szCs w:val="21"/>
          <w:lang w:val="en-US" w:eastAsia="zh-CN"/>
        </w:rPr>
      </w:pPr>
      <w:bookmarkStart w:id="106" w:name="_Toc4029"/>
      <w:r>
        <w:rPr>
          <w:rFonts w:hint="eastAsia"/>
          <w:sz w:val="21"/>
          <w:szCs w:val="21"/>
          <w:lang w:val="en-US" w:eastAsia="zh-CN"/>
        </w:rPr>
        <w:t>表6.3  山东威特化工有限公司（顺丁胶分厂）2024年第一季度泄漏点复检表</w:t>
      </w:r>
      <w:bookmarkEnd w:id="106"/>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装置名称</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群组编码</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扩展编码</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设备位号</w:t>
            </w:r>
          </w:p>
        </w:tc>
        <w:tc>
          <w:tcPr>
            <w:tcW w:w="6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组件描述</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密封点类型</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复检前结果（µmol/mol）</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复检结果（µmol/mol）</w:t>
            </w:r>
          </w:p>
        </w:tc>
        <w:tc>
          <w:tcPr>
            <w:tcW w:w="4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顺丁胶</w:t>
            </w:r>
            <w:r>
              <w:rPr>
                <w:rFonts w:hint="eastAsia" w:ascii="宋体" w:hAnsi="宋体" w:eastAsia="宋体" w:cs="宋体"/>
                <w:i w:val="0"/>
                <w:iCs w:val="0"/>
                <w:color w:val="000000"/>
                <w:kern w:val="0"/>
                <w:sz w:val="21"/>
                <w:szCs w:val="21"/>
                <w:u w:val="none"/>
                <w:lang w:val="en-US" w:eastAsia="zh-CN" w:bidi="ar"/>
              </w:rPr>
              <w:t>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XXSDJ0-01-01-0070</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006V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P-505B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P-505B进料管线阀门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1352.7</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26.9 </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13</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11</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顺丁胶</w:t>
            </w:r>
            <w:r>
              <w:rPr>
                <w:rFonts w:hint="eastAsia" w:ascii="宋体" w:hAnsi="宋体" w:eastAsia="宋体" w:cs="宋体"/>
                <w:i w:val="0"/>
                <w:iCs w:val="0"/>
                <w:color w:val="000000"/>
                <w:kern w:val="0"/>
                <w:sz w:val="21"/>
                <w:szCs w:val="21"/>
                <w:u w:val="none"/>
                <w:lang w:val="en-US" w:eastAsia="zh-CN" w:bidi="ar"/>
              </w:rPr>
              <w:t>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XXSDJ0-01-02-0064</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006V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V-507</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V-507进料管线阀门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2135.8</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56.4</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13</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15</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顺丁胶</w:t>
            </w:r>
            <w:r>
              <w:rPr>
                <w:rFonts w:hint="eastAsia" w:ascii="宋体" w:hAnsi="宋体" w:eastAsia="宋体" w:cs="宋体"/>
                <w:i w:val="0"/>
                <w:iCs w:val="0"/>
                <w:color w:val="000000"/>
                <w:kern w:val="0"/>
                <w:sz w:val="21"/>
                <w:szCs w:val="21"/>
                <w:u w:val="none"/>
                <w:lang w:val="en-US" w:eastAsia="zh-CN" w:bidi="ar"/>
              </w:rPr>
              <w:t>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XXSDJ0-02-01-0025</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006O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P-401B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P-401B进料管线开口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836.2</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13.6</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13</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顺丁胶</w:t>
            </w:r>
            <w:r>
              <w:rPr>
                <w:rFonts w:hint="eastAsia" w:ascii="宋体" w:hAnsi="宋体" w:eastAsia="宋体" w:cs="宋体"/>
                <w:i w:val="0"/>
                <w:iCs w:val="0"/>
                <w:color w:val="000000"/>
                <w:kern w:val="0"/>
                <w:sz w:val="21"/>
                <w:szCs w:val="21"/>
                <w:u w:val="none"/>
                <w:lang w:val="en-US" w:eastAsia="zh-CN" w:bidi="ar"/>
              </w:rPr>
              <w:t>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XXSDJ0-02-01-0076</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007O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P-406B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P-406B进料管线开口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1029.2</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11.3</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13</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顺丁胶</w:t>
            </w:r>
            <w:r>
              <w:rPr>
                <w:rFonts w:hint="eastAsia" w:ascii="宋体" w:hAnsi="宋体" w:eastAsia="宋体" w:cs="宋体"/>
                <w:i w:val="0"/>
                <w:iCs w:val="0"/>
                <w:color w:val="000000"/>
                <w:kern w:val="0"/>
                <w:sz w:val="21"/>
                <w:szCs w:val="21"/>
                <w:u w:val="none"/>
                <w:lang w:val="en-US" w:eastAsia="zh-CN" w:bidi="ar"/>
              </w:rPr>
              <w:t>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XXSDJ0-04-01-0156</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001O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V-202</w:t>
            </w:r>
            <w:bookmarkStart w:id="107" w:name="_GoBack"/>
            <w:bookmarkEnd w:id="107"/>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V-202进料管线开口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3621.3</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103.7</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13</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25</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53</w:t>
            </w:r>
          </w:p>
        </w:tc>
      </w:tr>
    </w:tbl>
    <w:p>
      <w:pPr>
        <w:rPr>
          <w:rFonts w:hint="eastAsia"/>
          <w:lang w:val="en-US" w:eastAsia="zh-CN"/>
        </w:rPr>
      </w:pPr>
      <w:r>
        <w:rPr>
          <w:rFonts w:hint="eastAsia"/>
          <w:lang w:eastAsia="zh-CN"/>
        </w:rPr>
        <w:tab/>
      </w:r>
      <w:r>
        <w:rPr>
          <w:rFonts w:hint="eastAsia"/>
          <w:lang w:val="en-US" w:eastAsia="zh-CN"/>
        </w:rPr>
        <w:t xml:space="preserve">                    </w:t>
      </w:r>
    </w:p>
    <w:p>
      <w:pPr>
        <w:ind w:firstLine="2880" w:firstLineChars="1200"/>
        <w:rPr>
          <w:rFonts w:hint="eastAsia"/>
          <w:lang w:val="en-US" w:eastAsia="zh-CN"/>
        </w:rPr>
      </w:pPr>
    </w:p>
    <w:p>
      <w:pPr>
        <w:pStyle w:val="2"/>
        <w:rPr>
          <w:rFonts w:hint="eastAsia"/>
          <w:lang w:val="en-US" w:eastAsia="zh-CN"/>
        </w:rPr>
      </w:pPr>
    </w:p>
    <w:p>
      <w:pPr>
        <w:pStyle w:val="2"/>
        <w:rPr>
          <w:rFonts w:hint="eastAsia"/>
          <w:lang w:val="en-US" w:eastAsia="zh-CN"/>
        </w:rPr>
      </w:pPr>
    </w:p>
    <w:p>
      <w:pPr>
        <w:ind w:firstLine="2880" w:firstLineChars="1200"/>
        <w:rPr>
          <w:rFonts w:hint="default"/>
          <w:lang w:val="en-US" w:eastAsia="zh-CN"/>
        </w:rPr>
      </w:pPr>
      <w:r>
        <w:rPr>
          <w:rFonts w:hint="eastAsia"/>
          <w:lang w:val="en-US" w:eastAsia="zh-CN"/>
        </w:rPr>
        <w:t xml:space="preserve">  ****************************</w:t>
      </w:r>
      <w:r>
        <w:rPr>
          <w:rFonts w:hint="eastAsia"/>
          <w:b/>
          <w:bCs/>
          <w:lang w:val="en-US" w:eastAsia="zh-CN"/>
        </w:rPr>
        <w:t>本报告结束</w:t>
      </w:r>
      <w:r>
        <w:rPr>
          <w:rFonts w:hint="eastAsia"/>
          <w:lang w:val="en-US" w:eastAsia="zh-CN"/>
        </w:rPr>
        <w:t>****************************</w:t>
      </w:r>
    </w:p>
    <w:p>
      <w:pPr>
        <w:pStyle w:val="23"/>
        <w:jc w:val="both"/>
        <w:outlineLvl w:val="9"/>
        <w:rPr>
          <w:rFonts w:hint="default"/>
          <w:lang w:val="en-US" w:eastAsia="zh-CN"/>
        </w:rPr>
      </w:pPr>
      <w:r>
        <w:rPr>
          <w:rFonts w:hint="eastAsia" w:ascii="宋体" w:hAnsi="宋体" w:cs="宋体"/>
          <w:color w:val="000000"/>
          <w:kern w:val="2"/>
          <w:sz w:val="21"/>
          <w:szCs w:val="22"/>
          <w:lang w:val="en-US" w:eastAsia="zh-CN" w:bidi="ar-SA"/>
        </w:rPr>
        <w:t xml:space="preserve">                            </w:t>
      </w:r>
    </w:p>
    <w:sectPr>
      <w:footerReference r:id="rId14"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4384;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报告编号：（E检）字（2024）0004号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报告编号：（E检）字（2024）0004号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72576"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报告编号：（E检）字（2024）0004号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0528"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报告编号：（E检）字（2024）0004号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321CCF"/>
    <w:rsid w:val="003B7162"/>
    <w:rsid w:val="004E43BF"/>
    <w:rsid w:val="005D2854"/>
    <w:rsid w:val="007A51B4"/>
    <w:rsid w:val="00885B23"/>
    <w:rsid w:val="008D4D74"/>
    <w:rsid w:val="009A6B35"/>
    <w:rsid w:val="00A73864"/>
    <w:rsid w:val="00AD10E6"/>
    <w:rsid w:val="00DA5C53"/>
    <w:rsid w:val="01080A12"/>
    <w:rsid w:val="01086C64"/>
    <w:rsid w:val="01415CD2"/>
    <w:rsid w:val="01465D58"/>
    <w:rsid w:val="01674A91"/>
    <w:rsid w:val="01692BFA"/>
    <w:rsid w:val="01714809"/>
    <w:rsid w:val="018952FE"/>
    <w:rsid w:val="018A58CB"/>
    <w:rsid w:val="01F80A87"/>
    <w:rsid w:val="021D105C"/>
    <w:rsid w:val="023D0B8F"/>
    <w:rsid w:val="02781BC8"/>
    <w:rsid w:val="02881E0B"/>
    <w:rsid w:val="028B36A9"/>
    <w:rsid w:val="029F00AC"/>
    <w:rsid w:val="02A72070"/>
    <w:rsid w:val="02E34B7F"/>
    <w:rsid w:val="02F25FCD"/>
    <w:rsid w:val="02F70D3E"/>
    <w:rsid w:val="02FA438B"/>
    <w:rsid w:val="030B2DD4"/>
    <w:rsid w:val="03100052"/>
    <w:rsid w:val="031511C4"/>
    <w:rsid w:val="03392C07"/>
    <w:rsid w:val="033F00F2"/>
    <w:rsid w:val="034C72DC"/>
    <w:rsid w:val="034F0AF5"/>
    <w:rsid w:val="035F6CF1"/>
    <w:rsid w:val="037058E1"/>
    <w:rsid w:val="037665D5"/>
    <w:rsid w:val="03936CB9"/>
    <w:rsid w:val="03C74F98"/>
    <w:rsid w:val="03D911C1"/>
    <w:rsid w:val="03FF4509"/>
    <w:rsid w:val="04336046"/>
    <w:rsid w:val="04365580"/>
    <w:rsid w:val="0458352F"/>
    <w:rsid w:val="045D72C7"/>
    <w:rsid w:val="046154B9"/>
    <w:rsid w:val="047828C4"/>
    <w:rsid w:val="04892F2B"/>
    <w:rsid w:val="04DA0918"/>
    <w:rsid w:val="05047743"/>
    <w:rsid w:val="05191440"/>
    <w:rsid w:val="052878D5"/>
    <w:rsid w:val="05432019"/>
    <w:rsid w:val="055E0A65"/>
    <w:rsid w:val="05762C96"/>
    <w:rsid w:val="05894800"/>
    <w:rsid w:val="059135A8"/>
    <w:rsid w:val="05BE42EB"/>
    <w:rsid w:val="06135E8F"/>
    <w:rsid w:val="061439B5"/>
    <w:rsid w:val="06143BE5"/>
    <w:rsid w:val="061A08DC"/>
    <w:rsid w:val="0624009C"/>
    <w:rsid w:val="062F07EF"/>
    <w:rsid w:val="06345E06"/>
    <w:rsid w:val="06347F9B"/>
    <w:rsid w:val="06845857"/>
    <w:rsid w:val="0687062B"/>
    <w:rsid w:val="06897EFF"/>
    <w:rsid w:val="0696086E"/>
    <w:rsid w:val="06AD62E4"/>
    <w:rsid w:val="06C4362D"/>
    <w:rsid w:val="06E16F8E"/>
    <w:rsid w:val="070E6657"/>
    <w:rsid w:val="07342561"/>
    <w:rsid w:val="07554285"/>
    <w:rsid w:val="077566D6"/>
    <w:rsid w:val="079A613C"/>
    <w:rsid w:val="07A07E9A"/>
    <w:rsid w:val="07B45CC6"/>
    <w:rsid w:val="07EF0236"/>
    <w:rsid w:val="08144141"/>
    <w:rsid w:val="08236132"/>
    <w:rsid w:val="089A6539"/>
    <w:rsid w:val="08BF496D"/>
    <w:rsid w:val="08C571E9"/>
    <w:rsid w:val="08DB4A20"/>
    <w:rsid w:val="08F31FA8"/>
    <w:rsid w:val="092C7268"/>
    <w:rsid w:val="09436A8B"/>
    <w:rsid w:val="09784E13"/>
    <w:rsid w:val="09842C00"/>
    <w:rsid w:val="098F629B"/>
    <w:rsid w:val="099948FD"/>
    <w:rsid w:val="09C33728"/>
    <w:rsid w:val="09C63218"/>
    <w:rsid w:val="09EA2DF9"/>
    <w:rsid w:val="0A1977EC"/>
    <w:rsid w:val="0A306BC3"/>
    <w:rsid w:val="0A310FDA"/>
    <w:rsid w:val="0A3463D4"/>
    <w:rsid w:val="0A5D3B7D"/>
    <w:rsid w:val="0A681350"/>
    <w:rsid w:val="0A9357F1"/>
    <w:rsid w:val="0A981059"/>
    <w:rsid w:val="0B2A197E"/>
    <w:rsid w:val="0B3B01C0"/>
    <w:rsid w:val="0B3F3282"/>
    <w:rsid w:val="0B4E7969"/>
    <w:rsid w:val="0B7F3FC7"/>
    <w:rsid w:val="0B9510F4"/>
    <w:rsid w:val="0B9A495D"/>
    <w:rsid w:val="0BA14992"/>
    <w:rsid w:val="0BB21CA6"/>
    <w:rsid w:val="0BB56CC5"/>
    <w:rsid w:val="0BD55995"/>
    <w:rsid w:val="0C1452FE"/>
    <w:rsid w:val="0C245EB6"/>
    <w:rsid w:val="0C474AE5"/>
    <w:rsid w:val="0CA27B19"/>
    <w:rsid w:val="0CAC4948"/>
    <w:rsid w:val="0CBD6B55"/>
    <w:rsid w:val="0CCF7855"/>
    <w:rsid w:val="0CD93263"/>
    <w:rsid w:val="0CF87B8D"/>
    <w:rsid w:val="0CFB767D"/>
    <w:rsid w:val="0D1A5D55"/>
    <w:rsid w:val="0D264448"/>
    <w:rsid w:val="0D4E1EA3"/>
    <w:rsid w:val="0D9A6E96"/>
    <w:rsid w:val="0DB5782C"/>
    <w:rsid w:val="0DC932D7"/>
    <w:rsid w:val="0DDC125D"/>
    <w:rsid w:val="0E056A05"/>
    <w:rsid w:val="0E407A3D"/>
    <w:rsid w:val="0E433324"/>
    <w:rsid w:val="0E72396F"/>
    <w:rsid w:val="0E7D2A40"/>
    <w:rsid w:val="0EC74C14"/>
    <w:rsid w:val="0F205179"/>
    <w:rsid w:val="0F3B0205"/>
    <w:rsid w:val="0F575422"/>
    <w:rsid w:val="0F8B2F3A"/>
    <w:rsid w:val="0FD8265B"/>
    <w:rsid w:val="10032854"/>
    <w:rsid w:val="1043621B"/>
    <w:rsid w:val="104E5D16"/>
    <w:rsid w:val="1080338A"/>
    <w:rsid w:val="10947BCD"/>
    <w:rsid w:val="10967DE9"/>
    <w:rsid w:val="109C2F25"/>
    <w:rsid w:val="10E5667A"/>
    <w:rsid w:val="10EC7A09"/>
    <w:rsid w:val="111B7552"/>
    <w:rsid w:val="111D5E14"/>
    <w:rsid w:val="1147452F"/>
    <w:rsid w:val="11D82B0C"/>
    <w:rsid w:val="11DD55A3"/>
    <w:rsid w:val="11E42DD6"/>
    <w:rsid w:val="120D40DA"/>
    <w:rsid w:val="12386C7D"/>
    <w:rsid w:val="12747CB6"/>
    <w:rsid w:val="128123D2"/>
    <w:rsid w:val="12867959"/>
    <w:rsid w:val="12C86A56"/>
    <w:rsid w:val="12CF75E2"/>
    <w:rsid w:val="12DC585B"/>
    <w:rsid w:val="131A4BDF"/>
    <w:rsid w:val="13225964"/>
    <w:rsid w:val="133B313A"/>
    <w:rsid w:val="133E02C4"/>
    <w:rsid w:val="13482EF0"/>
    <w:rsid w:val="1356385F"/>
    <w:rsid w:val="13623FB2"/>
    <w:rsid w:val="138F5895"/>
    <w:rsid w:val="13C47848"/>
    <w:rsid w:val="13D529D6"/>
    <w:rsid w:val="13DD7ADC"/>
    <w:rsid w:val="140432BB"/>
    <w:rsid w:val="14103A0E"/>
    <w:rsid w:val="146C3693"/>
    <w:rsid w:val="14706BA3"/>
    <w:rsid w:val="14C111AC"/>
    <w:rsid w:val="14CF7E31"/>
    <w:rsid w:val="15086DDB"/>
    <w:rsid w:val="1524402C"/>
    <w:rsid w:val="1546345F"/>
    <w:rsid w:val="155335C5"/>
    <w:rsid w:val="15787ABD"/>
    <w:rsid w:val="1594066F"/>
    <w:rsid w:val="15CA4090"/>
    <w:rsid w:val="15DA2525"/>
    <w:rsid w:val="15E6711C"/>
    <w:rsid w:val="15E970BB"/>
    <w:rsid w:val="15FE1B72"/>
    <w:rsid w:val="15FF1F8C"/>
    <w:rsid w:val="162B4B2F"/>
    <w:rsid w:val="16347A1B"/>
    <w:rsid w:val="16377978"/>
    <w:rsid w:val="167C4399"/>
    <w:rsid w:val="167F30CD"/>
    <w:rsid w:val="168516ED"/>
    <w:rsid w:val="168C249A"/>
    <w:rsid w:val="16AA639C"/>
    <w:rsid w:val="17013AE2"/>
    <w:rsid w:val="17035AAC"/>
    <w:rsid w:val="17575DF8"/>
    <w:rsid w:val="177F5383"/>
    <w:rsid w:val="17944956"/>
    <w:rsid w:val="17B61B17"/>
    <w:rsid w:val="17BE19D3"/>
    <w:rsid w:val="17C21250"/>
    <w:rsid w:val="17C55F96"/>
    <w:rsid w:val="17E82683"/>
    <w:rsid w:val="17F11DA8"/>
    <w:rsid w:val="18097F2F"/>
    <w:rsid w:val="180C273E"/>
    <w:rsid w:val="181F06C4"/>
    <w:rsid w:val="183C5270"/>
    <w:rsid w:val="186F1BC2"/>
    <w:rsid w:val="18C96881"/>
    <w:rsid w:val="18CA0886"/>
    <w:rsid w:val="18CE2D30"/>
    <w:rsid w:val="18E762A1"/>
    <w:rsid w:val="191E097B"/>
    <w:rsid w:val="191F64A1"/>
    <w:rsid w:val="192341E3"/>
    <w:rsid w:val="19526877"/>
    <w:rsid w:val="19726F19"/>
    <w:rsid w:val="19866520"/>
    <w:rsid w:val="19932D33"/>
    <w:rsid w:val="19AE2B52"/>
    <w:rsid w:val="19CB5E4C"/>
    <w:rsid w:val="19E33973"/>
    <w:rsid w:val="19FB2A6A"/>
    <w:rsid w:val="1A1F0E4F"/>
    <w:rsid w:val="1A460B9A"/>
    <w:rsid w:val="1A497C7A"/>
    <w:rsid w:val="1A4B0100"/>
    <w:rsid w:val="1A4B5654"/>
    <w:rsid w:val="1A5A1E87"/>
    <w:rsid w:val="1A6241C8"/>
    <w:rsid w:val="1A6E5932"/>
    <w:rsid w:val="1A7C578A"/>
    <w:rsid w:val="1A825E26"/>
    <w:rsid w:val="1A89276C"/>
    <w:rsid w:val="1ABA2925"/>
    <w:rsid w:val="1ABD5F72"/>
    <w:rsid w:val="1AC742B5"/>
    <w:rsid w:val="1AE6371B"/>
    <w:rsid w:val="1AFF658A"/>
    <w:rsid w:val="1B0D6EF9"/>
    <w:rsid w:val="1B740D26"/>
    <w:rsid w:val="1B862808"/>
    <w:rsid w:val="1BB630ED"/>
    <w:rsid w:val="1C002210"/>
    <w:rsid w:val="1C033E58"/>
    <w:rsid w:val="1C1E0C92"/>
    <w:rsid w:val="1C3404B6"/>
    <w:rsid w:val="1C424981"/>
    <w:rsid w:val="1C4C57FF"/>
    <w:rsid w:val="1C760ACE"/>
    <w:rsid w:val="1C99656B"/>
    <w:rsid w:val="1CB03FE0"/>
    <w:rsid w:val="1CB533A4"/>
    <w:rsid w:val="1CB6536F"/>
    <w:rsid w:val="1CBB2985"/>
    <w:rsid w:val="1CE10018"/>
    <w:rsid w:val="1D1C78C7"/>
    <w:rsid w:val="1D2D5631"/>
    <w:rsid w:val="1D2F0211"/>
    <w:rsid w:val="1D41732E"/>
    <w:rsid w:val="1D4A4435"/>
    <w:rsid w:val="1D75199D"/>
    <w:rsid w:val="1D81597C"/>
    <w:rsid w:val="1D8D2573"/>
    <w:rsid w:val="1DD91315"/>
    <w:rsid w:val="1DDC0E05"/>
    <w:rsid w:val="1DF4614E"/>
    <w:rsid w:val="1E087E4C"/>
    <w:rsid w:val="1E220F0E"/>
    <w:rsid w:val="1E4A5D6E"/>
    <w:rsid w:val="1EC30D1B"/>
    <w:rsid w:val="1EC51899"/>
    <w:rsid w:val="1EC57AEB"/>
    <w:rsid w:val="1EEC217F"/>
    <w:rsid w:val="1F1D7927"/>
    <w:rsid w:val="1F262338"/>
    <w:rsid w:val="1F58270D"/>
    <w:rsid w:val="1F827CB2"/>
    <w:rsid w:val="1F882FF2"/>
    <w:rsid w:val="1F8B366A"/>
    <w:rsid w:val="1F9574BD"/>
    <w:rsid w:val="1FA12306"/>
    <w:rsid w:val="1FA616CA"/>
    <w:rsid w:val="1FA871F0"/>
    <w:rsid w:val="1FAC759E"/>
    <w:rsid w:val="1FF266BE"/>
    <w:rsid w:val="1FFC12EA"/>
    <w:rsid w:val="20566C4C"/>
    <w:rsid w:val="20695996"/>
    <w:rsid w:val="20765541"/>
    <w:rsid w:val="20825C93"/>
    <w:rsid w:val="208512E0"/>
    <w:rsid w:val="20AB2CE9"/>
    <w:rsid w:val="20C04E62"/>
    <w:rsid w:val="20EA55E7"/>
    <w:rsid w:val="211803A6"/>
    <w:rsid w:val="214116AB"/>
    <w:rsid w:val="214259F5"/>
    <w:rsid w:val="2158624D"/>
    <w:rsid w:val="217A0481"/>
    <w:rsid w:val="21A94385"/>
    <w:rsid w:val="21E851B1"/>
    <w:rsid w:val="21EF55AB"/>
    <w:rsid w:val="21F42BC1"/>
    <w:rsid w:val="224376A4"/>
    <w:rsid w:val="224E271B"/>
    <w:rsid w:val="22714212"/>
    <w:rsid w:val="22992BFF"/>
    <w:rsid w:val="22AF6AE8"/>
    <w:rsid w:val="22C407E5"/>
    <w:rsid w:val="22D14CB0"/>
    <w:rsid w:val="22F30AA5"/>
    <w:rsid w:val="23007343"/>
    <w:rsid w:val="232D45BC"/>
    <w:rsid w:val="23303437"/>
    <w:rsid w:val="233174FD"/>
    <w:rsid w:val="2335523F"/>
    <w:rsid w:val="23421F95"/>
    <w:rsid w:val="23AC3027"/>
    <w:rsid w:val="240D3AC6"/>
    <w:rsid w:val="242C1EF7"/>
    <w:rsid w:val="243335E7"/>
    <w:rsid w:val="246062EC"/>
    <w:rsid w:val="2463402E"/>
    <w:rsid w:val="246A53BC"/>
    <w:rsid w:val="249661B1"/>
    <w:rsid w:val="24990502"/>
    <w:rsid w:val="24AC7783"/>
    <w:rsid w:val="24B634E8"/>
    <w:rsid w:val="24F15196"/>
    <w:rsid w:val="252707D2"/>
    <w:rsid w:val="2536529E"/>
    <w:rsid w:val="258B6B8A"/>
    <w:rsid w:val="25981AB5"/>
    <w:rsid w:val="25C97EC1"/>
    <w:rsid w:val="25D419BB"/>
    <w:rsid w:val="25F50CB6"/>
    <w:rsid w:val="2604171C"/>
    <w:rsid w:val="26144D4E"/>
    <w:rsid w:val="26190E48"/>
    <w:rsid w:val="26306192"/>
    <w:rsid w:val="264E5315"/>
    <w:rsid w:val="26741610"/>
    <w:rsid w:val="26751DF6"/>
    <w:rsid w:val="26A8654C"/>
    <w:rsid w:val="26BC17D3"/>
    <w:rsid w:val="26CF3B03"/>
    <w:rsid w:val="26E94069"/>
    <w:rsid w:val="270E195B"/>
    <w:rsid w:val="27160EE4"/>
    <w:rsid w:val="27172737"/>
    <w:rsid w:val="273121C1"/>
    <w:rsid w:val="27792C23"/>
    <w:rsid w:val="277A3B68"/>
    <w:rsid w:val="27A42993"/>
    <w:rsid w:val="27BD3A55"/>
    <w:rsid w:val="27BD555B"/>
    <w:rsid w:val="27E47234"/>
    <w:rsid w:val="27F751B9"/>
    <w:rsid w:val="28061AB2"/>
    <w:rsid w:val="280C22E7"/>
    <w:rsid w:val="28326670"/>
    <w:rsid w:val="28A32C4B"/>
    <w:rsid w:val="28B27332"/>
    <w:rsid w:val="28B9246E"/>
    <w:rsid w:val="28BC1F5F"/>
    <w:rsid w:val="28ED3EC6"/>
    <w:rsid w:val="297653C6"/>
    <w:rsid w:val="299407E6"/>
    <w:rsid w:val="29A232CE"/>
    <w:rsid w:val="29A24CB1"/>
    <w:rsid w:val="29D50F6E"/>
    <w:rsid w:val="29E4176D"/>
    <w:rsid w:val="29EA3434"/>
    <w:rsid w:val="2A1853C2"/>
    <w:rsid w:val="2A1C2CB5"/>
    <w:rsid w:val="2A297180"/>
    <w:rsid w:val="2A691C72"/>
    <w:rsid w:val="2A70263E"/>
    <w:rsid w:val="2A9036A3"/>
    <w:rsid w:val="2A930A9D"/>
    <w:rsid w:val="2ACB46DB"/>
    <w:rsid w:val="2B2160A9"/>
    <w:rsid w:val="2B342280"/>
    <w:rsid w:val="2B9B05D5"/>
    <w:rsid w:val="2BA2543C"/>
    <w:rsid w:val="2BAC4B69"/>
    <w:rsid w:val="2BB1567F"/>
    <w:rsid w:val="2BE041B6"/>
    <w:rsid w:val="2BFA0DD4"/>
    <w:rsid w:val="2C0559CB"/>
    <w:rsid w:val="2C2B3683"/>
    <w:rsid w:val="2C532BDA"/>
    <w:rsid w:val="2C5A5D16"/>
    <w:rsid w:val="2C5A78B7"/>
    <w:rsid w:val="2C622E1D"/>
    <w:rsid w:val="2C624BCB"/>
    <w:rsid w:val="2C640943"/>
    <w:rsid w:val="2C772424"/>
    <w:rsid w:val="2C7C3EDF"/>
    <w:rsid w:val="2CAD4098"/>
    <w:rsid w:val="2CB25B52"/>
    <w:rsid w:val="2CC31B0E"/>
    <w:rsid w:val="2D0255EC"/>
    <w:rsid w:val="2D0839C4"/>
    <w:rsid w:val="2D144117"/>
    <w:rsid w:val="2D405CF2"/>
    <w:rsid w:val="2D5E35E4"/>
    <w:rsid w:val="2DA37249"/>
    <w:rsid w:val="2DC60AC5"/>
    <w:rsid w:val="2DC84F02"/>
    <w:rsid w:val="2DD45BA6"/>
    <w:rsid w:val="2DD90EBD"/>
    <w:rsid w:val="2DF33D2D"/>
    <w:rsid w:val="2DFB7085"/>
    <w:rsid w:val="2E20089A"/>
    <w:rsid w:val="2E4A57EF"/>
    <w:rsid w:val="2E541F3F"/>
    <w:rsid w:val="2E552C39"/>
    <w:rsid w:val="2E6438CA"/>
    <w:rsid w:val="2E734E6D"/>
    <w:rsid w:val="2E8A3FDD"/>
    <w:rsid w:val="2EAB0AAB"/>
    <w:rsid w:val="2ED973C6"/>
    <w:rsid w:val="2EEE0998"/>
    <w:rsid w:val="2EFE507F"/>
    <w:rsid w:val="2F032695"/>
    <w:rsid w:val="2F121D72"/>
    <w:rsid w:val="2F3E547B"/>
    <w:rsid w:val="2F563360"/>
    <w:rsid w:val="2F633D0C"/>
    <w:rsid w:val="2F745341"/>
    <w:rsid w:val="2F8B61E7"/>
    <w:rsid w:val="2FA63021"/>
    <w:rsid w:val="2FB57E43"/>
    <w:rsid w:val="304F498E"/>
    <w:rsid w:val="30607673"/>
    <w:rsid w:val="30676C54"/>
    <w:rsid w:val="30A27C8C"/>
    <w:rsid w:val="30B8125D"/>
    <w:rsid w:val="30CA2B31"/>
    <w:rsid w:val="31085D41"/>
    <w:rsid w:val="310E70CF"/>
    <w:rsid w:val="312A215B"/>
    <w:rsid w:val="31501496"/>
    <w:rsid w:val="317E6003"/>
    <w:rsid w:val="31903F88"/>
    <w:rsid w:val="319E7B66"/>
    <w:rsid w:val="31A57A34"/>
    <w:rsid w:val="31AD0696"/>
    <w:rsid w:val="31B67AC5"/>
    <w:rsid w:val="31BD2FCF"/>
    <w:rsid w:val="31C14142"/>
    <w:rsid w:val="31F938DC"/>
    <w:rsid w:val="32116E77"/>
    <w:rsid w:val="321D1CFC"/>
    <w:rsid w:val="322779B9"/>
    <w:rsid w:val="3229655F"/>
    <w:rsid w:val="322C1F03"/>
    <w:rsid w:val="32676A97"/>
    <w:rsid w:val="32805DAB"/>
    <w:rsid w:val="32AA2E28"/>
    <w:rsid w:val="32AA7D8C"/>
    <w:rsid w:val="32AC42BE"/>
    <w:rsid w:val="32BA306B"/>
    <w:rsid w:val="32C91500"/>
    <w:rsid w:val="32CB1F6F"/>
    <w:rsid w:val="32D00AE0"/>
    <w:rsid w:val="32F36EE6"/>
    <w:rsid w:val="330A1DBD"/>
    <w:rsid w:val="332130EA"/>
    <w:rsid w:val="333C43C8"/>
    <w:rsid w:val="33811DDB"/>
    <w:rsid w:val="33DC34B5"/>
    <w:rsid w:val="33E12879"/>
    <w:rsid w:val="33EF414B"/>
    <w:rsid w:val="33F56325"/>
    <w:rsid w:val="34014CC9"/>
    <w:rsid w:val="34207846"/>
    <w:rsid w:val="342235BE"/>
    <w:rsid w:val="34264730"/>
    <w:rsid w:val="34557FC2"/>
    <w:rsid w:val="34675474"/>
    <w:rsid w:val="34833930"/>
    <w:rsid w:val="34A55F9D"/>
    <w:rsid w:val="34B00BC9"/>
    <w:rsid w:val="34B63D06"/>
    <w:rsid w:val="34E62997"/>
    <w:rsid w:val="34F860CC"/>
    <w:rsid w:val="353115DE"/>
    <w:rsid w:val="356A6B9F"/>
    <w:rsid w:val="35773495"/>
    <w:rsid w:val="35951B6D"/>
    <w:rsid w:val="359F479A"/>
    <w:rsid w:val="35E36B0D"/>
    <w:rsid w:val="36201D7F"/>
    <w:rsid w:val="36256637"/>
    <w:rsid w:val="362722E5"/>
    <w:rsid w:val="362F3D70"/>
    <w:rsid w:val="36301F89"/>
    <w:rsid w:val="36563EA7"/>
    <w:rsid w:val="368045CB"/>
    <w:rsid w:val="36883480"/>
    <w:rsid w:val="369938DF"/>
    <w:rsid w:val="36AE738B"/>
    <w:rsid w:val="36B75906"/>
    <w:rsid w:val="370B658B"/>
    <w:rsid w:val="371116C7"/>
    <w:rsid w:val="373F4487"/>
    <w:rsid w:val="3757357E"/>
    <w:rsid w:val="3759160B"/>
    <w:rsid w:val="37B60986"/>
    <w:rsid w:val="37B6190D"/>
    <w:rsid w:val="37BC1633"/>
    <w:rsid w:val="37CF580A"/>
    <w:rsid w:val="37D03331"/>
    <w:rsid w:val="37D921E5"/>
    <w:rsid w:val="37DD2E0C"/>
    <w:rsid w:val="37EF6127"/>
    <w:rsid w:val="37F0752F"/>
    <w:rsid w:val="37FB65FF"/>
    <w:rsid w:val="38033706"/>
    <w:rsid w:val="38154031"/>
    <w:rsid w:val="38190834"/>
    <w:rsid w:val="38305B7D"/>
    <w:rsid w:val="384C4EC2"/>
    <w:rsid w:val="388D05D2"/>
    <w:rsid w:val="38B95B73"/>
    <w:rsid w:val="38C06F01"/>
    <w:rsid w:val="38C20ECB"/>
    <w:rsid w:val="38DB01DF"/>
    <w:rsid w:val="38E34501"/>
    <w:rsid w:val="390A424D"/>
    <w:rsid w:val="393A4E57"/>
    <w:rsid w:val="39475874"/>
    <w:rsid w:val="395744BD"/>
    <w:rsid w:val="396E4BAF"/>
    <w:rsid w:val="397C544B"/>
    <w:rsid w:val="398243D2"/>
    <w:rsid w:val="39BA4298"/>
    <w:rsid w:val="39D61F15"/>
    <w:rsid w:val="39EE7A9E"/>
    <w:rsid w:val="3A257964"/>
    <w:rsid w:val="3A396F6B"/>
    <w:rsid w:val="3A3E27D3"/>
    <w:rsid w:val="3A4678DA"/>
    <w:rsid w:val="3A6D30B9"/>
    <w:rsid w:val="3A703C28"/>
    <w:rsid w:val="3A706705"/>
    <w:rsid w:val="3A777A93"/>
    <w:rsid w:val="3A85106E"/>
    <w:rsid w:val="3AE50EA1"/>
    <w:rsid w:val="3AE96BE3"/>
    <w:rsid w:val="3AF61300"/>
    <w:rsid w:val="3B6B3A9C"/>
    <w:rsid w:val="3BAF79CF"/>
    <w:rsid w:val="3BB85130"/>
    <w:rsid w:val="3BCB62E9"/>
    <w:rsid w:val="3BF61492"/>
    <w:rsid w:val="3C000448"/>
    <w:rsid w:val="3C025A83"/>
    <w:rsid w:val="3C090BBF"/>
    <w:rsid w:val="3C17152E"/>
    <w:rsid w:val="3C1C08F2"/>
    <w:rsid w:val="3C94492D"/>
    <w:rsid w:val="3CB11983"/>
    <w:rsid w:val="3CB23005"/>
    <w:rsid w:val="3CEA023A"/>
    <w:rsid w:val="3CF75B8E"/>
    <w:rsid w:val="3D324146"/>
    <w:rsid w:val="3D5347E8"/>
    <w:rsid w:val="3D6267D9"/>
    <w:rsid w:val="3D7D7AB7"/>
    <w:rsid w:val="3DAF5796"/>
    <w:rsid w:val="3DB8289D"/>
    <w:rsid w:val="3DBC7C7D"/>
    <w:rsid w:val="3DE23DBE"/>
    <w:rsid w:val="3E1B3646"/>
    <w:rsid w:val="3E241CE0"/>
    <w:rsid w:val="3E442382"/>
    <w:rsid w:val="3E5E1696"/>
    <w:rsid w:val="3E854E75"/>
    <w:rsid w:val="3E8E2BFE"/>
    <w:rsid w:val="3E8E35FE"/>
    <w:rsid w:val="3E9B4698"/>
    <w:rsid w:val="3EBF7C5B"/>
    <w:rsid w:val="3ECC2EBA"/>
    <w:rsid w:val="3F1C6E5B"/>
    <w:rsid w:val="3F204B9E"/>
    <w:rsid w:val="3F381EE7"/>
    <w:rsid w:val="3F5211D7"/>
    <w:rsid w:val="3F99370D"/>
    <w:rsid w:val="3FBD23EC"/>
    <w:rsid w:val="3FBF07FF"/>
    <w:rsid w:val="3FD20B2C"/>
    <w:rsid w:val="3FD97740"/>
    <w:rsid w:val="3FE93C94"/>
    <w:rsid w:val="3FE94F8F"/>
    <w:rsid w:val="3FEC4A80"/>
    <w:rsid w:val="3FEE4DB8"/>
    <w:rsid w:val="4033445D"/>
    <w:rsid w:val="40703903"/>
    <w:rsid w:val="408307AC"/>
    <w:rsid w:val="40A92971"/>
    <w:rsid w:val="40B3559D"/>
    <w:rsid w:val="410A1661"/>
    <w:rsid w:val="41320BB8"/>
    <w:rsid w:val="41452699"/>
    <w:rsid w:val="416B7C26"/>
    <w:rsid w:val="417108A0"/>
    <w:rsid w:val="418A64A3"/>
    <w:rsid w:val="41936AC3"/>
    <w:rsid w:val="41962EF5"/>
    <w:rsid w:val="419E1DAA"/>
    <w:rsid w:val="41A829C6"/>
    <w:rsid w:val="41CF4659"/>
    <w:rsid w:val="41D57EC1"/>
    <w:rsid w:val="41DB1250"/>
    <w:rsid w:val="41FD3E50"/>
    <w:rsid w:val="420A5691"/>
    <w:rsid w:val="42220C2D"/>
    <w:rsid w:val="42366486"/>
    <w:rsid w:val="425132C0"/>
    <w:rsid w:val="426D634C"/>
    <w:rsid w:val="42921365"/>
    <w:rsid w:val="42BE6BA7"/>
    <w:rsid w:val="42E61C5A"/>
    <w:rsid w:val="43087E22"/>
    <w:rsid w:val="43160791"/>
    <w:rsid w:val="432C4FAE"/>
    <w:rsid w:val="433E584E"/>
    <w:rsid w:val="43574906"/>
    <w:rsid w:val="435766B4"/>
    <w:rsid w:val="43670FED"/>
    <w:rsid w:val="43776D56"/>
    <w:rsid w:val="43875B4A"/>
    <w:rsid w:val="438C0A54"/>
    <w:rsid w:val="438F22F2"/>
    <w:rsid w:val="438F5E4E"/>
    <w:rsid w:val="43A318F9"/>
    <w:rsid w:val="43D23F8D"/>
    <w:rsid w:val="43D97C3A"/>
    <w:rsid w:val="43DF5653"/>
    <w:rsid w:val="43F6077C"/>
    <w:rsid w:val="44004F9E"/>
    <w:rsid w:val="440B3B62"/>
    <w:rsid w:val="44114AB5"/>
    <w:rsid w:val="443469F5"/>
    <w:rsid w:val="44A14066"/>
    <w:rsid w:val="44D22496"/>
    <w:rsid w:val="44DA134B"/>
    <w:rsid w:val="44FA379B"/>
    <w:rsid w:val="4521341D"/>
    <w:rsid w:val="455530C7"/>
    <w:rsid w:val="456204C4"/>
    <w:rsid w:val="45806396"/>
    <w:rsid w:val="45A81449"/>
    <w:rsid w:val="45AD4CB1"/>
    <w:rsid w:val="45BB5620"/>
    <w:rsid w:val="463D6035"/>
    <w:rsid w:val="4642364B"/>
    <w:rsid w:val="464B69A4"/>
    <w:rsid w:val="46543991"/>
    <w:rsid w:val="46971BE9"/>
    <w:rsid w:val="46FD57C4"/>
    <w:rsid w:val="472471F5"/>
    <w:rsid w:val="473016F6"/>
    <w:rsid w:val="47460F19"/>
    <w:rsid w:val="475A49C5"/>
    <w:rsid w:val="475A6773"/>
    <w:rsid w:val="48083ADD"/>
    <w:rsid w:val="48A24875"/>
    <w:rsid w:val="48D43A0A"/>
    <w:rsid w:val="48D6699E"/>
    <w:rsid w:val="48E7672C"/>
    <w:rsid w:val="48F13107"/>
    <w:rsid w:val="490908C5"/>
    <w:rsid w:val="4958156F"/>
    <w:rsid w:val="497E2BEC"/>
    <w:rsid w:val="49921E2A"/>
    <w:rsid w:val="49C1060A"/>
    <w:rsid w:val="49CA215F"/>
    <w:rsid w:val="49E31676"/>
    <w:rsid w:val="49E365F3"/>
    <w:rsid w:val="49FD6207"/>
    <w:rsid w:val="4A203CA4"/>
    <w:rsid w:val="4A2117CA"/>
    <w:rsid w:val="4A8113B6"/>
    <w:rsid w:val="4A8A3813"/>
    <w:rsid w:val="4A934476"/>
    <w:rsid w:val="4AC26B09"/>
    <w:rsid w:val="4AE271AB"/>
    <w:rsid w:val="4B1730BE"/>
    <w:rsid w:val="4B26353C"/>
    <w:rsid w:val="4B296B88"/>
    <w:rsid w:val="4B35552D"/>
    <w:rsid w:val="4B524331"/>
    <w:rsid w:val="4B6B0F4E"/>
    <w:rsid w:val="4B975490"/>
    <w:rsid w:val="4BD55CC5"/>
    <w:rsid w:val="4BD74669"/>
    <w:rsid w:val="4BF35BAB"/>
    <w:rsid w:val="4C52210E"/>
    <w:rsid w:val="4C8C5620"/>
    <w:rsid w:val="4CA50490"/>
    <w:rsid w:val="4CAA3CF8"/>
    <w:rsid w:val="4CC56D84"/>
    <w:rsid w:val="4CCB656B"/>
    <w:rsid w:val="4CCD336D"/>
    <w:rsid w:val="4CDE39A2"/>
    <w:rsid w:val="4D07114B"/>
    <w:rsid w:val="4D5D0D6B"/>
    <w:rsid w:val="4D681722"/>
    <w:rsid w:val="4D7560B4"/>
    <w:rsid w:val="4D7F6F33"/>
    <w:rsid w:val="4D804F96"/>
    <w:rsid w:val="4DA8648A"/>
    <w:rsid w:val="4E0839BF"/>
    <w:rsid w:val="4E127DA7"/>
    <w:rsid w:val="4E197388"/>
    <w:rsid w:val="4E41243B"/>
    <w:rsid w:val="4E434405"/>
    <w:rsid w:val="4E557601"/>
    <w:rsid w:val="4E7A19B8"/>
    <w:rsid w:val="4E8F13F8"/>
    <w:rsid w:val="4E916F1E"/>
    <w:rsid w:val="4EB44A1C"/>
    <w:rsid w:val="4EC217CD"/>
    <w:rsid w:val="4EDB463D"/>
    <w:rsid w:val="4EF65579"/>
    <w:rsid w:val="4F365D17"/>
    <w:rsid w:val="4FA40ED3"/>
    <w:rsid w:val="4FB31116"/>
    <w:rsid w:val="4FCB46B2"/>
    <w:rsid w:val="4FD44A54"/>
    <w:rsid w:val="50011E81"/>
    <w:rsid w:val="500842E2"/>
    <w:rsid w:val="50167979"/>
    <w:rsid w:val="507765E7"/>
    <w:rsid w:val="50903B0E"/>
    <w:rsid w:val="50F465B6"/>
    <w:rsid w:val="51624765"/>
    <w:rsid w:val="518A5EA7"/>
    <w:rsid w:val="51A056F2"/>
    <w:rsid w:val="51A96C75"/>
    <w:rsid w:val="51AE7DE7"/>
    <w:rsid w:val="51C05ECE"/>
    <w:rsid w:val="51C70EA9"/>
    <w:rsid w:val="51D535C6"/>
    <w:rsid w:val="51E56D41"/>
    <w:rsid w:val="51EE3840"/>
    <w:rsid w:val="52210174"/>
    <w:rsid w:val="522444AD"/>
    <w:rsid w:val="526C1A43"/>
    <w:rsid w:val="52707792"/>
    <w:rsid w:val="527C4B7E"/>
    <w:rsid w:val="529A65BD"/>
    <w:rsid w:val="52A42F98"/>
    <w:rsid w:val="52B16352"/>
    <w:rsid w:val="53114AD1"/>
    <w:rsid w:val="533575BC"/>
    <w:rsid w:val="5381347D"/>
    <w:rsid w:val="5391176E"/>
    <w:rsid w:val="53A70F92"/>
    <w:rsid w:val="53C102A5"/>
    <w:rsid w:val="53DB6E8D"/>
    <w:rsid w:val="5405326E"/>
    <w:rsid w:val="54403DE2"/>
    <w:rsid w:val="54547978"/>
    <w:rsid w:val="54752E3E"/>
    <w:rsid w:val="54843081"/>
    <w:rsid w:val="549459BA"/>
    <w:rsid w:val="5495703C"/>
    <w:rsid w:val="54C45476"/>
    <w:rsid w:val="54C87412"/>
    <w:rsid w:val="54D264E2"/>
    <w:rsid w:val="54DB2963"/>
    <w:rsid w:val="54EB4EAE"/>
    <w:rsid w:val="550C2A76"/>
    <w:rsid w:val="550E1E22"/>
    <w:rsid w:val="55125F07"/>
    <w:rsid w:val="551636DF"/>
    <w:rsid w:val="554A7E27"/>
    <w:rsid w:val="555935C2"/>
    <w:rsid w:val="555A514E"/>
    <w:rsid w:val="55C23E61"/>
    <w:rsid w:val="55E16B3B"/>
    <w:rsid w:val="55F10AC4"/>
    <w:rsid w:val="56350AD7"/>
    <w:rsid w:val="56576C9F"/>
    <w:rsid w:val="567C4300"/>
    <w:rsid w:val="56D7393C"/>
    <w:rsid w:val="56E61DD1"/>
    <w:rsid w:val="571024BE"/>
    <w:rsid w:val="57106E4E"/>
    <w:rsid w:val="57402630"/>
    <w:rsid w:val="57560D05"/>
    <w:rsid w:val="576D42A0"/>
    <w:rsid w:val="57723718"/>
    <w:rsid w:val="57D1482F"/>
    <w:rsid w:val="57F95B34"/>
    <w:rsid w:val="57FA3D86"/>
    <w:rsid w:val="57FB7AFE"/>
    <w:rsid w:val="57FE544A"/>
    <w:rsid w:val="581C1975"/>
    <w:rsid w:val="5822508B"/>
    <w:rsid w:val="586C27AA"/>
    <w:rsid w:val="58721A69"/>
    <w:rsid w:val="588875E4"/>
    <w:rsid w:val="5889335C"/>
    <w:rsid w:val="58C6769E"/>
    <w:rsid w:val="59372DB8"/>
    <w:rsid w:val="59404954"/>
    <w:rsid w:val="596D67DA"/>
    <w:rsid w:val="59710078"/>
    <w:rsid w:val="59831B59"/>
    <w:rsid w:val="59837DAB"/>
    <w:rsid w:val="59D10B16"/>
    <w:rsid w:val="5A47527D"/>
    <w:rsid w:val="5A6279C1"/>
    <w:rsid w:val="5A675B6B"/>
    <w:rsid w:val="5A76346C"/>
    <w:rsid w:val="5AB67AE8"/>
    <w:rsid w:val="5AC55827"/>
    <w:rsid w:val="5AD36B10"/>
    <w:rsid w:val="5AF80325"/>
    <w:rsid w:val="5B0B62AA"/>
    <w:rsid w:val="5B1F0AB4"/>
    <w:rsid w:val="5B215ACE"/>
    <w:rsid w:val="5B2D6220"/>
    <w:rsid w:val="5B345801"/>
    <w:rsid w:val="5B3E406D"/>
    <w:rsid w:val="5B442D6E"/>
    <w:rsid w:val="5B4B66A7"/>
    <w:rsid w:val="5B525C87"/>
    <w:rsid w:val="5B7F0108"/>
    <w:rsid w:val="5B946D19"/>
    <w:rsid w:val="5BA109BC"/>
    <w:rsid w:val="5BA34F73"/>
    <w:rsid w:val="5BB94465"/>
    <w:rsid w:val="5BC43B2B"/>
    <w:rsid w:val="5BD448EE"/>
    <w:rsid w:val="5BEF797A"/>
    <w:rsid w:val="5C4A2E02"/>
    <w:rsid w:val="5C6C1BB0"/>
    <w:rsid w:val="5C6E6AF1"/>
    <w:rsid w:val="5C853E3A"/>
    <w:rsid w:val="5C992492"/>
    <w:rsid w:val="5CB85FBE"/>
    <w:rsid w:val="5CDD3C76"/>
    <w:rsid w:val="5CFA4C4B"/>
    <w:rsid w:val="5D0F4E8E"/>
    <w:rsid w:val="5D1F428F"/>
    <w:rsid w:val="5D261FBF"/>
    <w:rsid w:val="5D3F048D"/>
    <w:rsid w:val="5D4D6706"/>
    <w:rsid w:val="5D5C2DED"/>
    <w:rsid w:val="5D826ED7"/>
    <w:rsid w:val="5D8979D6"/>
    <w:rsid w:val="5D9260D6"/>
    <w:rsid w:val="5DB02629"/>
    <w:rsid w:val="5DF72B16"/>
    <w:rsid w:val="5E2D4789"/>
    <w:rsid w:val="5E4B4D32"/>
    <w:rsid w:val="5E5D6E1D"/>
    <w:rsid w:val="5E631F59"/>
    <w:rsid w:val="5EB3342F"/>
    <w:rsid w:val="5EE75F74"/>
    <w:rsid w:val="5EFF7ED4"/>
    <w:rsid w:val="5F51540E"/>
    <w:rsid w:val="5F816B3B"/>
    <w:rsid w:val="5FC73F84"/>
    <w:rsid w:val="5FD916A6"/>
    <w:rsid w:val="600A2FD4"/>
    <w:rsid w:val="60343D42"/>
    <w:rsid w:val="60377D1B"/>
    <w:rsid w:val="6051650D"/>
    <w:rsid w:val="60714E01"/>
    <w:rsid w:val="60C211B9"/>
    <w:rsid w:val="610B1246"/>
    <w:rsid w:val="61244C90"/>
    <w:rsid w:val="6132067F"/>
    <w:rsid w:val="6151078F"/>
    <w:rsid w:val="61525C94"/>
    <w:rsid w:val="617701F5"/>
    <w:rsid w:val="620B6B90"/>
    <w:rsid w:val="62262318"/>
    <w:rsid w:val="62830E1C"/>
    <w:rsid w:val="62880380"/>
    <w:rsid w:val="62EC076F"/>
    <w:rsid w:val="62F12229"/>
    <w:rsid w:val="633C4BB3"/>
    <w:rsid w:val="635C3B47"/>
    <w:rsid w:val="63862972"/>
    <w:rsid w:val="63A765F8"/>
    <w:rsid w:val="63B4752E"/>
    <w:rsid w:val="6416019A"/>
    <w:rsid w:val="64202DC6"/>
    <w:rsid w:val="64803865"/>
    <w:rsid w:val="648C220A"/>
    <w:rsid w:val="64A31301"/>
    <w:rsid w:val="64D2701D"/>
    <w:rsid w:val="64F34BE1"/>
    <w:rsid w:val="651F307E"/>
    <w:rsid w:val="657A02B4"/>
    <w:rsid w:val="659B022A"/>
    <w:rsid w:val="65A25A5D"/>
    <w:rsid w:val="65B3280B"/>
    <w:rsid w:val="65D22CB3"/>
    <w:rsid w:val="65F938CF"/>
    <w:rsid w:val="660B1854"/>
    <w:rsid w:val="66423CCD"/>
    <w:rsid w:val="66C64EC5"/>
    <w:rsid w:val="66E20C04"/>
    <w:rsid w:val="66FB3677"/>
    <w:rsid w:val="671169F6"/>
    <w:rsid w:val="67207282"/>
    <w:rsid w:val="673B7F17"/>
    <w:rsid w:val="67656D42"/>
    <w:rsid w:val="676A25AA"/>
    <w:rsid w:val="678371C8"/>
    <w:rsid w:val="679F4002"/>
    <w:rsid w:val="67AC458E"/>
    <w:rsid w:val="67BC289E"/>
    <w:rsid w:val="67C40DEF"/>
    <w:rsid w:val="67D374BE"/>
    <w:rsid w:val="67DA14DE"/>
    <w:rsid w:val="67EB5499"/>
    <w:rsid w:val="67F059C8"/>
    <w:rsid w:val="68060525"/>
    <w:rsid w:val="681A18DB"/>
    <w:rsid w:val="68295FC1"/>
    <w:rsid w:val="68386205"/>
    <w:rsid w:val="68925915"/>
    <w:rsid w:val="689773CF"/>
    <w:rsid w:val="689C69F1"/>
    <w:rsid w:val="689F7087"/>
    <w:rsid w:val="68CD2DF1"/>
    <w:rsid w:val="68ED5241"/>
    <w:rsid w:val="694D7A8E"/>
    <w:rsid w:val="694F3806"/>
    <w:rsid w:val="69894F6A"/>
    <w:rsid w:val="699D6C67"/>
    <w:rsid w:val="69B144C0"/>
    <w:rsid w:val="6A2F7112"/>
    <w:rsid w:val="6A303637"/>
    <w:rsid w:val="6A582B8E"/>
    <w:rsid w:val="6AC10733"/>
    <w:rsid w:val="6ACB15B2"/>
    <w:rsid w:val="6AEA7C8A"/>
    <w:rsid w:val="6B0D3978"/>
    <w:rsid w:val="6B19231D"/>
    <w:rsid w:val="6B2D7B77"/>
    <w:rsid w:val="6B385388"/>
    <w:rsid w:val="6B5A0B7F"/>
    <w:rsid w:val="6B6F63E1"/>
    <w:rsid w:val="6B7548AE"/>
    <w:rsid w:val="6B8D1A5D"/>
    <w:rsid w:val="6B953B3D"/>
    <w:rsid w:val="6B9B2D32"/>
    <w:rsid w:val="6BA51E03"/>
    <w:rsid w:val="6BAE621A"/>
    <w:rsid w:val="6BB95134"/>
    <w:rsid w:val="6BC0730B"/>
    <w:rsid w:val="6C367856"/>
    <w:rsid w:val="6C67530A"/>
    <w:rsid w:val="6C7D4B2E"/>
    <w:rsid w:val="6CB70040"/>
    <w:rsid w:val="6CBD2CAF"/>
    <w:rsid w:val="6CC36D8E"/>
    <w:rsid w:val="6CD36AC3"/>
    <w:rsid w:val="6CD429A0"/>
    <w:rsid w:val="6D277080"/>
    <w:rsid w:val="6D2A25C0"/>
    <w:rsid w:val="6D3B2A1F"/>
    <w:rsid w:val="6D433682"/>
    <w:rsid w:val="6D503E24"/>
    <w:rsid w:val="6D622AEB"/>
    <w:rsid w:val="6D8A305E"/>
    <w:rsid w:val="6D8B6DD7"/>
    <w:rsid w:val="6DA2073F"/>
    <w:rsid w:val="6DC76061"/>
    <w:rsid w:val="6DD93FE6"/>
    <w:rsid w:val="6DE50BDD"/>
    <w:rsid w:val="6DF50ACA"/>
    <w:rsid w:val="6E22773B"/>
    <w:rsid w:val="6E2C05BA"/>
    <w:rsid w:val="6E31797E"/>
    <w:rsid w:val="6E421B8B"/>
    <w:rsid w:val="6E753D0F"/>
    <w:rsid w:val="6EF12E26"/>
    <w:rsid w:val="6EF939F6"/>
    <w:rsid w:val="6F0230C8"/>
    <w:rsid w:val="6F110A10"/>
    <w:rsid w:val="6F1113F0"/>
    <w:rsid w:val="6F38459B"/>
    <w:rsid w:val="6F457B85"/>
    <w:rsid w:val="6F530F2F"/>
    <w:rsid w:val="6F710981"/>
    <w:rsid w:val="6F877593"/>
    <w:rsid w:val="6FC00FB9"/>
    <w:rsid w:val="6FCC0900"/>
    <w:rsid w:val="6FDA3886"/>
    <w:rsid w:val="6FDE2037"/>
    <w:rsid w:val="6FE70C3C"/>
    <w:rsid w:val="6FF142A0"/>
    <w:rsid w:val="7007308C"/>
    <w:rsid w:val="70367AE5"/>
    <w:rsid w:val="706A1742"/>
    <w:rsid w:val="70802DBA"/>
    <w:rsid w:val="708D3108"/>
    <w:rsid w:val="70AE2FF1"/>
    <w:rsid w:val="70B3270F"/>
    <w:rsid w:val="70D475D2"/>
    <w:rsid w:val="70DC0075"/>
    <w:rsid w:val="714F21F0"/>
    <w:rsid w:val="71502811"/>
    <w:rsid w:val="7156162D"/>
    <w:rsid w:val="719A3A8C"/>
    <w:rsid w:val="71A52B5D"/>
    <w:rsid w:val="71BA0296"/>
    <w:rsid w:val="71BB647E"/>
    <w:rsid w:val="71D40DB8"/>
    <w:rsid w:val="71E1751D"/>
    <w:rsid w:val="72192C03"/>
    <w:rsid w:val="723B701D"/>
    <w:rsid w:val="725327A6"/>
    <w:rsid w:val="725E2D0C"/>
    <w:rsid w:val="72844F5F"/>
    <w:rsid w:val="72B172DF"/>
    <w:rsid w:val="72C24452"/>
    <w:rsid w:val="73010636"/>
    <w:rsid w:val="732301DD"/>
    <w:rsid w:val="73312BAE"/>
    <w:rsid w:val="733F0D8F"/>
    <w:rsid w:val="733F48EB"/>
    <w:rsid w:val="737443BB"/>
    <w:rsid w:val="73C3345B"/>
    <w:rsid w:val="73C3376E"/>
    <w:rsid w:val="73CF3EC1"/>
    <w:rsid w:val="73EB6821"/>
    <w:rsid w:val="74016013"/>
    <w:rsid w:val="741144D9"/>
    <w:rsid w:val="74123DAE"/>
    <w:rsid w:val="74341F76"/>
    <w:rsid w:val="743D3201"/>
    <w:rsid w:val="74503606"/>
    <w:rsid w:val="745A5E80"/>
    <w:rsid w:val="745D14CD"/>
    <w:rsid w:val="748527D2"/>
    <w:rsid w:val="74936C9D"/>
    <w:rsid w:val="74AE1D28"/>
    <w:rsid w:val="74D00DC8"/>
    <w:rsid w:val="74D177C5"/>
    <w:rsid w:val="75377F70"/>
    <w:rsid w:val="758030BA"/>
    <w:rsid w:val="758D5DE2"/>
    <w:rsid w:val="75EA5667"/>
    <w:rsid w:val="760614C5"/>
    <w:rsid w:val="76232458"/>
    <w:rsid w:val="76261D92"/>
    <w:rsid w:val="76286848"/>
    <w:rsid w:val="766C1E9B"/>
    <w:rsid w:val="766F54E7"/>
    <w:rsid w:val="767945B8"/>
    <w:rsid w:val="769048FD"/>
    <w:rsid w:val="76960CC6"/>
    <w:rsid w:val="76B13D52"/>
    <w:rsid w:val="76C515AB"/>
    <w:rsid w:val="77103E01"/>
    <w:rsid w:val="771B11CB"/>
    <w:rsid w:val="77866F8C"/>
    <w:rsid w:val="77A45665"/>
    <w:rsid w:val="77BA756D"/>
    <w:rsid w:val="77F50D46"/>
    <w:rsid w:val="77F57C6E"/>
    <w:rsid w:val="783C3AEF"/>
    <w:rsid w:val="784F55D0"/>
    <w:rsid w:val="788829E3"/>
    <w:rsid w:val="78BD078C"/>
    <w:rsid w:val="79050385"/>
    <w:rsid w:val="794744F9"/>
    <w:rsid w:val="794A561D"/>
    <w:rsid w:val="794E3ADA"/>
    <w:rsid w:val="79607369"/>
    <w:rsid w:val="79952518"/>
    <w:rsid w:val="799534B7"/>
    <w:rsid w:val="79D216C3"/>
    <w:rsid w:val="79DA711C"/>
    <w:rsid w:val="79F857F4"/>
    <w:rsid w:val="7A1268B5"/>
    <w:rsid w:val="7A17211E"/>
    <w:rsid w:val="7A342CD0"/>
    <w:rsid w:val="7A4078C7"/>
    <w:rsid w:val="7A4F7B0A"/>
    <w:rsid w:val="7A505630"/>
    <w:rsid w:val="7A7C01D3"/>
    <w:rsid w:val="7A84390D"/>
    <w:rsid w:val="7ACF47A6"/>
    <w:rsid w:val="7B0C1557"/>
    <w:rsid w:val="7B6C6499"/>
    <w:rsid w:val="7B7A0BB6"/>
    <w:rsid w:val="7BC462D5"/>
    <w:rsid w:val="7C484810"/>
    <w:rsid w:val="7C5036C5"/>
    <w:rsid w:val="7C727ADF"/>
    <w:rsid w:val="7C865339"/>
    <w:rsid w:val="7CA86B3C"/>
    <w:rsid w:val="7CB1685A"/>
    <w:rsid w:val="7CC115E3"/>
    <w:rsid w:val="7CCF6CE0"/>
    <w:rsid w:val="7CE87DA1"/>
    <w:rsid w:val="7CF84488"/>
    <w:rsid w:val="7D060228"/>
    <w:rsid w:val="7D766CDB"/>
    <w:rsid w:val="7D8A0E59"/>
    <w:rsid w:val="7D9F5955"/>
    <w:rsid w:val="7DA63EE4"/>
    <w:rsid w:val="7DC41B68"/>
    <w:rsid w:val="7DCC1D31"/>
    <w:rsid w:val="7DDB3462"/>
    <w:rsid w:val="7DFC3B04"/>
    <w:rsid w:val="7E357016"/>
    <w:rsid w:val="7E3C2153"/>
    <w:rsid w:val="7E473C89"/>
    <w:rsid w:val="7EA22493"/>
    <w:rsid w:val="7EB147C6"/>
    <w:rsid w:val="7EBF4B32"/>
    <w:rsid w:val="7EC565EC"/>
    <w:rsid w:val="7EE828EB"/>
    <w:rsid w:val="7F390D88"/>
    <w:rsid w:val="7F86414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10868</Words>
  <Characters>13433</Characters>
  <Lines>0</Lines>
  <Paragraphs>0</Paragraphs>
  <TotalTime>1</TotalTime>
  <ScaleCrop>false</ScaleCrop>
  <LinksUpToDate>false</LinksUpToDate>
  <CharactersWithSpaces>14211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2024-03-30T01:22:05Z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FC8BF038BC9546A3A7506A180FCA0536_13</vt:lpwstr>
  </property>
</Properties>
</file>